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iagrams/colors1.xml" ContentType="application/vnd.openxmlformats-officedocument.drawingml.diagramColors+xml"/>
  <Override PartName="/word/diagrams/data1.xml" ContentType="application/vnd.openxmlformats-officedocument.drawingml.diagramData+xml"/>
  <Override PartName="/word/diagrams/drawing1.xml" ContentType="application/vnd.ms-office.drawingml.diagramDrawing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keepNext w:val="0"/>
        <w:keepLines w:val="0"/>
        <w:spacing w:line="240" w:lineRule="auto"/>
        <w:outlineLvl w:val="9"/>
        <w:rPr>
          <w:rFonts w:ascii="黑体" w:hAnsi="黑体" w:eastAsia="黑体"/>
          <w:color w:val="auto"/>
        </w:rPr>
      </w:pPr>
      <w:r>
        <w:rPr>
          <w:rFonts w:hint="eastAsia" w:ascii="黑体" w:hAnsi="黑体" w:eastAsia="黑体"/>
          <w:color w:val="auto"/>
          <w:lang w:eastAsia="zh-Hans"/>
        </w:rPr>
        <w:t>产品设计</w:t>
      </w:r>
      <w:r>
        <w:rPr>
          <w:rFonts w:ascii="黑体" w:hAnsi="黑体" w:eastAsia="黑体"/>
          <w:color w:val="auto"/>
          <w:lang w:eastAsia="zh-Hans"/>
        </w:rPr>
        <w:t>（</w:t>
      </w:r>
      <w:r>
        <w:rPr>
          <w:rFonts w:hint="eastAsia" w:ascii="黑体" w:hAnsi="黑体" w:eastAsia="黑体"/>
          <w:color w:val="auto"/>
          <w:lang w:eastAsia="zh-Hans"/>
        </w:rPr>
        <w:t>珠宝首饰设计</w:t>
      </w:r>
      <w:r>
        <w:rPr>
          <w:rFonts w:ascii="黑体" w:hAnsi="黑体" w:eastAsia="黑体"/>
          <w:color w:val="auto"/>
          <w:lang w:eastAsia="zh-Hans"/>
        </w:rPr>
        <w:t>）</w:t>
      </w:r>
      <w:r>
        <w:rPr>
          <w:rFonts w:hint="eastAsia" w:ascii="黑体" w:hAnsi="黑体" w:eastAsia="黑体"/>
          <w:color w:val="auto"/>
        </w:rPr>
        <w:t>专业人才培养方案</w:t>
      </w:r>
    </w:p>
    <w:p>
      <w:pPr>
        <w:rPr>
          <w:rFonts w:ascii="仿宋_GB2312" w:hAnsi="仿宋_GB2312" w:eastAsia="仿宋_GB2312"/>
          <w:bCs/>
          <w:highlight w:val="yellow"/>
        </w:rPr>
      </w:pPr>
    </w:p>
    <w:p>
      <w:pPr>
        <w:tabs>
          <w:tab w:val="left" w:pos="4200"/>
        </w:tabs>
        <w:adjustRightInd w:val="0"/>
        <w:snapToGrid w:val="0"/>
        <w:ind w:firstLine="1155" w:firstLineChars="550"/>
        <w:rPr>
          <w:rFonts w:ascii="黑体" w:hAnsi="黑体" w:eastAsia="黑体"/>
          <w:bCs/>
          <w:sz w:val="21"/>
          <w:szCs w:val="21"/>
        </w:rPr>
      </w:pPr>
      <w:r>
        <w:rPr>
          <w:rFonts w:hint="eastAsia" w:ascii="黑体" w:hAnsi="黑体" w:eastAsia="黑体"/>
          <w:bCs/>
          <w:sz w:val="21"/>
          <w:szCs w:val="21"/>
        </w:rPr>
        <w:t>专业门类：</w:t>
      </w:r>
      <w:r>
        <w:rPr>
          <w:rFonts w:ascii="黑体" w:hAnsi="黑体" w:eastAsia="黑体"/>
          <w:bCs/>
          <w:sz w:val="21"/>
          <w:szCs w:val="21"/>
          <w:u w:val="single"/>
        </w:rPr>
        <w:t xml:space="preserve">  </w:t>
      </w:r>
      <w:r>
        <w:rPr>
          <w:rFonts w:hint="eastAsia" w:ascii="黑体" w:hAnsi="黑体" w:eastAsia="黑体"/>
          <w:bCs/>
          <w:sz w:val="21"/>
          <w:szCs w:val="21"/>
          <w:u w:val="single"/>
          <w:lang w:eastAsia="zh-Hans"/>
        </w:rPr>
        <w:t>艺术学</w:t>
      </w:r>
      <w:r>
        <w:rPr>
          <w:rFonts w:ascii="黑体" w:hAnsi="黑体" w:eastAsia="黑体"/>
          <w:bCs/>
          <w:sz w:val="21"/>
          <w:szCs w:val="21"/>
          <w:u w:val="single"/>
        </w:rPr>
        <w:t xml:space="preserve">   </w:t>
      </w:r>
      <w:r>
        <w:rPr>
          <w:rFonts w:hint="eastAsia" w:ascii="黑体" w:hAnsi="黑体" w:eastAsia="黑体"/>
          <w:bCs/>
          <w:sz w:val="21"/>
          <w:szCs w:val="21"/>
        </w:rPr>
        <w:t xml:space="preserve"> </w:t>
      </w:r>
      <w:r>
        <w:rPr>
          <w:rFonts w:ascii="黑体" w:hAnsi="黑体" w:eastAsia="黑体"/>
          <w:bCs/>
          <w:sz w:val="21"/>
          <w:szCs w:val="21"/>
        </w:rPr>
        <w:t xml:space="preserve">  </w:t>
      </w:r>
      <w:r>
        <w:rPr>
          <w:rFonts w:hint="eastAsia" w:ascii="黑体" w:hAnsi="黑体" w:eastAsia="黑体"/>
          <w:bCs/>
          <w:sz w:val="21"/>
          <w:szCs w:val="21"/>
        </w:rPr>
        <w:t>专业类：</w:t>
      </w:r>
      <w:r>
        <w:rPr>
          <w:rFonts w:ascii="黑体" w:hAnsi="黑体" w:eastAsia="黑体"/>
          <w:bCs/>
          <w:sz w:val="21"/>
          <w:szCs w:val="21"/>
          <w:u w:val="single"/>
        </w:rPr>
        <w:t xml:space="preserve"> </w:t>
      </w:r>
      <w:r>
        <w:rPr>
          <w:rFonts w:hint="eastAsia" w:ascii="黑体" w:hAnsi="黑体" w:eastAsia="黑体"/>
          <w:bCs/>
          <w:sz w:val="21"/>
          <w:szCs w:val="21"/>
          <w:u w:val="single"/>
        </w:rPr>
        <w:t xml:space="preserve"> </w:t>
      </w:r>
      <w:r>
        <w:rPr>
          <w:rFonts w:hint="eastAsia" w:ascii="黑体" w:hAnsi="黑体" w:eastAsia="黑体"/>
          <w:bCs/>
          <w:sz w:val="21"/>
          <w:szCs w:val="21"/>
          <w:u w:val="single"/>
          <w:lang w:eastAsia="zh-Hans"/>
        </w:rPr>
        <w:t>设计学类</w:t>
      </w:r>
      <w:r>
        <w:rPr>
          <w:rFonts w:ascii="黑体" w:hAnsi="黑体" w:eastAsia="黑体"/>
          <w:bCs/>
          <w:sz w:val="21"/>
          <w:szCs w:val="21"/>
          <w:u w:val="single"/>
        </w:rPr>
        <w:t xml:space="preserve">    </w:t>
      </w:r>
      <w:r>
        <w:rPr>
          <w:rFonts w:ascii="黑体" w:hAnsi="黑体" w:eastAsia="黑体"/>
          <w:bCs/>
          <w:sz w:val="21"/>
          <w:szCs w:val="21"/>
        </w:rPr>
        <w:t xml:space="preserve">  </w:t>
      </w:r>
      <w:r>
        <w:rPr>
          <w:rFonts w:hint="eastAsia" w:ascii="黑体" w:hAnsi="黑体" w:eastAsia="黑体"/>
          <w:bCs/>
          <w:sz w:val="21"/>
          <w:szCs w:val="21"/>
        </w:rPr>
        <w:t>专业代码：</w:t>
      </w:r>
      <w:r>
        <w:rPr>
          <w:rFonts w:hint="eastAsia" w:ascii="黑体" w:hAnsi="黑体" w:eastAsia="黑体"/>
          <w:bCs/>
          <w:sz w:val="21"/>
          <w:szCs w:val="21"/>
          <w:u w:val="single"/>
        </w:rPr>
        <w:t xml:space="preserve"> </w:t>
      </w:r>
      <w:r>
        <w:rPr>
          <w:rFonts w:ascii="黑体" w:hAnsi="黑体" w:eastAsia="黑体"/>
          <w:bCs/>
          <w:sz w:val="21"/>
          <w:szCs w:val="21"/>
          <w:u w:val="single"/>
        </w:rPr>
        <w:t xml:space="preserve">130504       </w:t>
      </w:r>
      <w:r>
        <w:rPr>
          <w:rFonts w:ascii="黑体" w:hAnsi="黑体" w:eastAsia="黑体"/>
          <w:bCs/>
          <w:sz w:val="21"/>
          <w:szCs w:val="21"/>
        </w:rPr>
        <w:t xml:space="preserve">  </w:t>
      </w:r>
    </w:p>
    <w:p>
      <w:pPr>
        <w:tabs>
          <w:tab w:val="left" w:pos="4200"/>
        </w:tabs>
        <w:adjustRightInd w:val="0"/>
        <w:snapToGrid w:val="0"/>
        <w:jc w:val="center"/>
        <w:rPr>
          <w:b/>
          <w:sz w:val="21"/>
          <w:szCs w:val="21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jc w:val="center"/>
        <w:outlineLvl w:val="1"/>
        <w:rPr>
          <w:rFonts w:ascii="黑体" w:hAnsi="黑体" w:eastAsia="黑体"/>
          <w:sz w:val="21"/>
          <w:szCs w:val="21"/>
        </w:rPr>
      </w:pPr>
      <w:r>
        <w:rPr>
          <w:sz w:val="21"/>
          <w:szCs w:val="21"/>
        </w:rPr>
        <w:t xml:space="preserve">          </w:t>
      </w:r>
      <w:r>
        <w:rPr>
          <w:rFonts w:hint="eastAsia" w:ascii="黑体" w:hAnsi="黑体" w:eastAsia="黑体"/>
          <w:sz w:val="21"/>
          <w:szCs w:val="21"/>
        </w:rPr>
        <w:t xml:space="preserve"> 制订人：</w:t>
      </w:r>
      <w:r>
        <w:rPr>
          <w:rFonts w:hint="eastAsia" w:ascii="黑体" w:hAnsi="黑体" w:eastAsia="黑体"/>
          <w:sz w:val="21"/>
          <w:szCs w:val="21"/>
          <w:lang w:eastAsia="zh-Hans"/>
        </w:rPr>
        <w:t>王潮</w:t>
      </w:r>
      <w:r>
        <w:rPr>
          <w:rFonts w:hint="eastAsia" w:ascii="黑体" w:hAnsi="黑体" w:eastAsia="黑体"/>
          <w:sz w:val="21"/>
          <w:szCs w:val="21"/>
        </w:rPr>
        <w:t xml:space="preserve">  </w:t>
      </w:r>
      <w:r>
        <w:rPr>
          <w:rFonts w:ascii="黑体" w:hAnsi="黑体" w:eastAsia="黑体"/>
          <w:sz w:val="21"/>
          <w:szCs w:val="21"/>
        </w:rPr>
        <w:t xml:space="preserve">          </w:t>
      </w:r>
      <w:r>
        <w:rPr>
          <w:rFonts w:hint="eastAsia" w:ascii="黑体" w:hAnsi="黑体" w:eastAsia="黑体"/>
          <w:sz w:val="21"/>
          <w:szCs w:val="21"/>
        </w:rPr>
        <w:t xml:space="preserve">审核人： </w:t>
      </w:r>
      <w:r>
        <w:rPr>
          <w:rFonts w:ascii="黑体" w:hAnsi="黑体" w:eastAsia="黑体"/>
          <w:sz w:val="21"/>
          <w:szCs w:val="21"/>
        </w:rPr>
        <w:t xml:space="preserve">         </w:t>
      </w:r>
    </w:p>
    <w:p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sz w:val="21"/>
          <w:szCs w:val="21"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</w:rPr>
      </w:pPr>
      <w:r>
        <w:rPr>
          <w:rFonts w:hint="eastAsia" w:ascii="黑体" w:hAnsi="黑体" w:eastAsia="黑体"/>
          <w:bCs/>
        </w:rPr>
        <w:t>一、培养目标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  <w:lang w:eastAsia="zh-Hans"/>
        </w:rPr>
        <w:t>产品设计</w:t>
      </w:r>
      <w:r>
        <w:rPr>
          <w:bCs/>
          <w:lang w:eastAsia="zh-Hans"/>
        </w:rPr>
        <w:t>（</w:t>
      </w:r>
      <w:r>
        <w:rPr>
          <w:rFonts w:hint="eastAsia"/>
          <w:bCs/>
          <w:lang w:eastAsia="zh-Hans"/>
        </w:rPr>
        <w:t>珠宝首饰设计</w:t>
      </w:r>
      <w:r>
        <w:rPr>
          <w:bCs/>
          <w:lang w:eastAsia="zh-Hans"/>
        </w:rPr>
        <w:t>）</w:t>
      </w:r>
      <w:r>
        <w:rPr>
          <w:rFonts w:hint="eastAsia"/>
          <w:bCs/>
        </w:rPr>
        <w:t>专业培养具有强烈的责任意识、科学的理性精神、领先的审美判断、系统的</w:t>
      </w:r>
      <w:r>
        <w:rPr>
          <w:rFonts w:hint="eastAsia"/>
          <w:bCs/>
          <w:lang w:eastAsia="zh-Hans"/>
        </w:rPr>
        <w:t>珠宝首饰设计</w:t>
      </w:r>
      <w:r>
        <w:rPr>
          <w:rFonts w:hint="eastAsia"/>
          <w:bCs/>
        </w:rPr>
        <w:t>专业知识，掌握相应的设计思维、表达、沟通和管理技能，能从事</w:t>
      </w:r>
      <w:r>
        <w:rPr>
          <w:rFonts w:hint="eastAsia"/>
          <w:bCs/>
          <w:lang w:eastAsia="zh-Hans"/>
        </w:rPr>
        <w:t>珠宝首饰</w:t>
      </w:r>
      <w:r>
        <w:rPr>
          <w:rFonts w:hint="eastAsia"/>
          <w:bCs/>
        </w:rPr>
        <w:t>设计研发、推动专业发展、承担设计教育、相关研究工作，具备自主创业能力，适应我国社会主义现代化建设需要的高</w:t>
      </w:r>
      <w:r>
        <w:rPr>
          <w:rFonts w:hint="eastAsia"/>
          <w:bCs/>
          <w:lang w:eastAsia="zh-Hans"/>
        </w:rPr>
        <w:t>素质</w:t>
      </w:r>
      <w:r>
        <w:rPr>
          <w:rFonts w:hint="eastAsia"/>
          <w:bCs/>
        </w:rPr>
        <w:t>应用型</w:t>
      </w:r>
      <w:r>
        <w:rPr>
          <w:rFonts w:hint="eastAsia"/>
          <w:bCs/>
          <w:lang w:eastAsia="zh-Hans"/>
        </w:rPr>
        <w:t>珠宝首饰</w:t>
      </w:r>
      <w:r>
        <w:rPr>
          <w:rFonts w:hint="eastAsia"/>
          <w:bCs/>
        </w:rPr>
        <w:t>设计专门人才，以及适应国家社会经济文化发展需要的复合型应用人才。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具体目标内涵如下：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培养目标</w:t>
      </w:r>
      <w:r>
        <w:rPr>
          <w:bCs/>
        </w:rPr>
        <w:t>1</w:t>
      </w:r>
      <w:r>
        <w:rPr>
          <w:rFonts w:hint="eastAsia"/>
          <w:bCs/>
        </w:rPr>
        <w:t>：培养学生具备爱国爱党、乐于助人、服务社会、</w:t>
      </w:r>
      <w:r>
        <w:rPr>
          <w:rFonts w:hint="eastAsia"/>
          <w:bCs/>
          <w:lang w:eastAsia="zh-Hans"/>
        </w:rPr>
        <w:t>遵守行业职业道德</w:t>
      </w:r>
      <w:r>
        <w:rPr>
          <w:bCs/>
          <w:lang w:eastAsia="zh-Hans"/>
        </w:rPr>
        <w:t>、</w:t>
      </w:r>
      <w:r>
        <w:rPr>
          <w:rFonts w:hint="eastAsia"/>
          <w:bCs/>
        </w:rPr>
        <w:t>懂得感恩</w:t>
      </w:r>
      <w:r>
        <w:rPr>
          <w:rFonts w:hint="eastAsia"/>
          <w:bCs/>
          <w:lang w:eastAsia="zh-Hans"/>
        </w:rPr>
        <w:t>回报</w:t>
      </w:r>
      <w:r>
        <w:rPr>
          <w:rFonts w:hint="eastAsia"/>
          <w:bCs/>
        </w:rPr>
        <w:t>的优秀品质</w:t>
      </w:r>
      <w:r>
        <w:rPr>
          <w:bCs/>
        </w:rPr>
        <w:t>，</w:t>
      </w:r>
      <w:r>
        <w:rPr>
          <w:rFonts w:hint="eastAsia"/>
          <w:bCs/>
        </w:rPr>
        <w:t>具备强烈的责任意识</w:t>
      </w:r>
      <w:r>
        <w:rPr>
          <w:bCs/>
        </w:rPr>
        <w:t>，</w:t>
      </w:r>
      <w:r>
        <w:rPr>
          <w:rFonts w:hint="eastAsia"/>
          <w:bCs/>
        </w:rPr>
        <w:t>科学的理性精神，遵守纪律、守信守责、爱岗敬业，具</w:t>
      </w:r>
      <w:r>
        <w:rPr>
          <w:rFonts w:hint="eastAsia"/>
          <w:bCs/>
          <w:lang w:eastAsia="zh-Hans"/>
        </w:rPr>
        <w:t>备</w:t>
      </w:r>
      <w:r>
        <w:rPr>
          <w:rFonts w:hint="eastAsia"/>
          <w:bCs/>
        </w:rPr>
        <w:t>耐挫折、抗压力的</w:t>
      </w:r>
      <w:r>
        <w:rPr>
          <w:rFonts w:hint="eastAsia"/>
          <w:bCs/>
          <w:lang w:eastAsia="zh-Hans"/>
        </w:rPr>
        <w:t>品质</w:t>
      </w:r>
      <w:r>
        <w:rPr>
          <w:rFonts w:hint="eastAsia"/>
          <w:bCs/>
        </w:rPr>
        <w:t>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 xml:space="preserve">培养目标 </w:t>
      </w:r>
      <w:r>
        <w:rPr>
          <w:bCs/>
        </w:rPr>
        <w:t>2</w:t>
      </w:r>
      <w:r>
        <w:rPr>
          <w:rFonts w:hint="eastAsia"/>
          <w:bCs/>
        </w:rPr>
        <w:t>: 培养学生具备</w:t>
      </w:r>
      <w:r>
        <w:rPr>
          <w:rFonts w:hint="eastAsia"/>
          <w:bCs/>
          <w:lang w:eastAsia="zh-Hans"/>
        </w:rPr>
        <w:t>专业的珠宝首饰</w:t>
      </w:r>
      <w:r>
        <w:rPr>
          <w:rFonts w:hint="eastAsia"/>
          <w:bCs/>
        </w:rPr>
        <w:t>设计能力与审美素养，掌握珠宝首饰设计</w:t>
      </w:r>
      <w:r>
        <w:rPr>
          <w:rFonts w:hint="eastAsia"/>
          <w:bCs/>
          <w:lang w:eastAsia="zh-Hans"/>
        </w:rPr>
        <w:t>与</w:t>
      </w:r>
      <w:r>
        <w:rPr>
          <w:rFonts w:hint="eastAsia"/>
          <w:bCs/>
        </w:rPr>
        <w:t>制作、展示</w:t>
      </w:r>
      <w:r>
        <w:rPr>
          <w:rFonts w:hint="eastAsia"/>
          <w:bCs/>
          <w:lang w:eastAsia="zh-Hans"/>
        </w:rPr>
        <w:t>与鉴定等</w:t>
      </w:r>
      <w:r>
        <w:rPr>
          <w:rFonts w:hint="eastAsia"/>
          <w:bCs/>
        </w:rPr>
        <w:t>技能知识，具备理解他人的观点和设计要求，能够清晰流畅的表达自己的设计构思和创意</w:t>
      </w:r>
      <w:r>
        <w:rPr>
          <w:bCs/>
        </w:rPr>
        <w:t>，</w:t>
      </w:r>
      <w:r>
        <w:rPr>
          <w:rFonts w:hint="eastAsia"/>
          <w:bCs/>
        </w:rPr>
        <w:t>能在不同</w:t>
      </w:r>
      <w:r>
        <w:rPr>
          <w:rFonts w:hint="eastAsia"/>
          <w:bCs/>
          <w:lang w:eastAsia="zh-Hans"/>
        </w:rPr>
        <w:t>工作场景中</w:t>
      </w:r>
      <w:r>
        <w:rPr>
          <w:rFonts w:hint="eastAsia"/>
          <w:bCs/>
        </w:rPr>
        <w:t>用书面、口头或图稿形式进行有效的中英文双向设计沟通的能力。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 xml:space="preserve">培养目标 </w:t>
      </w:r>
      <w:r>
        <w:rPr>
          <w:bCs/>
        </w:rPr>
        <w:t>3</w:t>
      </w:r>
      <w:r>
        <w:rPr>
          <w:rFonts w:hint="eastAsia"/>
          <w:bCs/>
        </w:rPr>
        <w:t>: 培养学生</w:t>
      </w:r>
      <w:r>
        <w:rPr>
          <w:rFonts w:hint="eastAsia"/>
          <w:bCs/>
          <w:lang w:eastAsia="zh-Hans"/>
        </w:rPr>
        <w:t>具备持续学习的能力</w:t>
      </w:r>
      <w:r>
        <w:rPr>
          <w:bCs/>
          <w:lang w:eastAsia="zh-Hans"/>
        </w:rPr>
        <w:t>，</w:t>
      </w:r>
      <w:r>
        <w:rPr>
          <w:rFonts w:hint="eastAsia"/>
          <w:bCs/>
        </w:rPr>
        <w:t>能</w:t>
      </w:r>
      <w:r>
        <w:rPr>
          <w:rFonts w:hint="eastAsia"/>
          <w:bCs/>
          <w:lang w:eastAsia="zh-Hans"/>
        </w:rPr>
        <w:t>够</w:t>
      </w:r>
      <w:r>
        <w:rPr>
          <w:rFonts w:hint="eastAsia"/>
          <w:bCs/>
        </w:rPr>
        <w:t>根据自身需要和岗位需求，结合新知识、新技术、新工艺、新材料</w:t>
      </w:r>
      <w:r>
        <w:rPr>
          <w:rFonts w:hint="eastAsia"/>
          <w:bCs/>
          <w:lang w:eastAsia="zh-Hans"/>
        </w:rPr>
        <w:t>等</w:t>
      </w:r>
      <w:r>
        <w:rPr>
          <w:rFonts w:hint="eastAsia"/>
          <w:bCs/>
        </w:rPr>
        <w:t>发展趋势，</w:t>
      </w:r>
      <w:r>
        <w:rPr>
          <w:rFonts w:hint="eastAsia"/>
          <w:bCs/>
          <w:lang w:eastAsia="zh-Hans"/>
        </w:rPr>
        <w:t>综合应用</w:t>
      </w:r>
      <w:r>
        <w:rPr>
          <w:rFonts w:hint="eastAsia"/>
          <w:bCs/>
        </w:rPr>
        <w:t>信息</w:t>
      </w:r>
      <w:r>
        <w:rPr>
          <w:rFonts w:hint="eastAsia"/>
          <w:bCs/>
          <w:lang w:eastAsia="zh-Hans"/>
        </w:rPr>
        <w:t>技术手段</w:t>
      </w:r>
      <w:r>
        <w:rPr>
          <w:rFonts w:hint="eastAsia"/>
          <w:bCs/>
        </w:rPr>
        <w:t>和</w:t>
      </w:r>
      <w:r>
        <w:rPr>
          <w:rFonts w:hint="eastAsia"/>
          <w:bCs/>
          <w:lang w:eastAsia="zh-Hans"/>
        </w:rPr>
        <w:t>专业知识实现有效地</w:t>
      </w:r>
      <w:r>
        <w:rPr>
          <w:bCs/>
          <w:lang w:eastAsia="zh-Hans"/>
        </w:rPr>
        <w:t>、</w:t>
      </w:r>
      <w:r>
        <w:rPr>
          <w:rFonts w:hint="eastAsia"/>
          <w:bCs/>
          <w:lang w:eastAsia="zh-Hans"/>
        </w:rPr>
        <w:t>创新性地解决工作和学习中遇到的问题</w:t>
      </w:r>
      <w:r>
        <w:rPr>
          <w:rFonts w:hint="eastAsia"/>
          <w:bCs/>
        </w:rPr>
        <w:t>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 xml:space="preserve">培养目标 </w:t>
      </w:r>
      <w:r>
        <w:rPr>
          <w:bCs/>
        </w:rPr>
        <w:t>4</w:t>
      </w:r>
      <w:r>
        <w:rPr>
          <w:rFonts w:hint="eastAsia"/>
          <w:bCs/>
        </w:rPr>
        <w:t>: 培养学生具备同工作学习伙伴</w:t>
      </w:r>
      <w:r>
        <w:rPr>
          <w:rFonts w:hint="eastAsia"/>
          <w:bCs/>
          <w:lang w:eastAsia="zh-Hans"/>
        </w:rPr>
        <w:t>协作创新的能力</w:t>
      </w:r>
      <w:r>
        <w:rPr>
          <w:bCs/>
          <w:lang w:eastAsia="zh-Hans"/>
        </w:rPr>
        <w:t>，</w:t>
      </w:r>
      <w:r>
        <w:rPr>
          <w:rFonts w:hint="eastAsia"/>
          <w:bCs/>
          <w:lang w:eastAsia="zh-Hans"/>
        </w:rPr>
        <w:t>适应珠宝首饰行业中不同类型工作岗位的协作关系</w:t>
      </w:r>
      <w:r>
        <w:rPr>
          <w:bCs/>
          <w:lang w:eastAsia="zh-Hans"/>
        </w:rPr>
        <w:t>，</w:t>
      </w:r>
      <w:r>
        <w:rPr>
          <w:rFonts w:hint="eastAsia"/>
          <w:bCs/>
          <w:lang w:eastAsia="zh-Hans"/>
        </w:rPr>
        <w:t>并且能够在工作团队中发挥个人能力优势</w:t>
      </w:r>
      <w:r>
        <w:rPr>
          <w:bCs/>
          <w:lang w:eastAsia="zh-Hans"/>
        </w:rPr>
        <w:t>，</w:t>
      </w:r>
      <w:r>
        <w:rPr>
          <w:rFonts w:hint="eastAsia"/>
          <w:bCs/>
        </w:rPr>
        <w:t>从</w:t>
      </w:r>
      <w:r>
        <w:rPr>
          <w:rFonts w:hint="eastAsia"/>
          <w:bCs/>
          <w:lang w:eastAsia="zh-Hans"/>
        </w:rPr>
        <w:t>综合的</w:t>
      </w:r>
      <w:r>
        <w:rPr>
          <w:rFonts w:hint="eastAsia"/>
          <w:bCs/>
        </w:rPr>
        <w:t>维度思考</w:t>
      </w:r>
      <w:r>
        <w:rPr>
          <w:rFonts w:hint="eastAsia"/>
          <w:bCs/>
          <w:lang w:eastAsia="zh-Hans"/>
        </w:rPr>
        <w:t>设计任务和工作</w:t>
      </w:r>
      <w:r>
        <w:rPr>
          <w:rFonts w:hint="eastAsia"/>
          <w:bCs/>
        </w:rPr>
        <w:t>问题，在设计实践中</w:t>
      </w:r>
      <w:r>
        <w:rPr>
          <w:rFonts w:hint="eastAsia"/>
          <w:bCs/>
          <w:lang w:eastAsia="zh-Hans"/>
        </w:rPr>
        <w:t>能够</w:t>
      </w:r>
      <w:r>
        <w:rPr>
          <w:rFonts w:hint="eastAsia"/>
          <w:bCs/>
        </w:rPr>
        <w:t>提出</w:t>
      </w:r>
      <w:r>
        <w:rPr>
          <w:rFonts w:hint="eastAsia"/>
          <w:bCs/>
          <w:lang w:eastAsia="zh-Hans"/>
        </w:rPr>
        <w:t>创意性</w:t>
      </w:r>
      <w:r>
        <w:rPr>
          <w:rFonts w:hint="eastAsia"/>
          <w:bCs/>
        </w:rPr>
        <w:t>的构思和</w:t>
      </w:r>
      <w:r>
        <w:rPr>
          <w:rFonts w:hint="eastAsia"/>
          <w:bCs/>
          <w:lang w:eastAsia="zh-Hans"/>
        </w:rPr>
        <w:t>实施方案</w:t>
      </w:r>
      <w:r>
        <w:rPr>
          <w:rFonts w:hint="eastAsia"/>
          <w:bCs/>
        </w:rPr>
        <w:t>。</w:t>
      </w:r>
    </w:p>
    <w:p>
      <w:pPr>
        <w:tabs>
          <w:tab w:val="left" w:pos="4200"/>
        </w:tabs>
        <w:spacing w:line="440" w:lineRule="exact"/>
        <w:ind w:firstLine="480" w:firstLineChars="200"/>
        <w:outlineLvl w:val="0"/>
        <w:rPr>
          <w:rFonts w:ascii="仿宋_GB2312" w:hAnsi="仿宋_GB2312" w:eastAsia="仿宋_GB2312"/>
          <w:bCs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</w:rPr>
      </w:pPr>
      <w:r>
        <w:rPr>
          <w:rFonts w:hint="eastAsia" w:ascii="黑体" w:hAnsi="黑体" w:eastAsia="黑体"/>
          <w:bCs/>
        </w:rPr>
        <w:t>二、毕业要求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LO1品德修养</w:t>
      </w:r>
      <w:r>
        <w:rPr>
          <w:bCs/>
        </w:rPr>
        <w:t>：拥护</w:t>
      </w:r>
      <w:r>
        <w:rPr>
          <w:rFonts w:hint="eastAsia"/>
          <w:bCs/>
        </w:rPr>
        <w:t>中国共产</w:t>
      </w:r>
      <w:r>
        <w:rPr>
          <w:bCs/>
        </w:rPr>
        <w:t>党的领导，坚定理想信念，自觉涵养和积极弘扬社会主义核心价值观，增强政治认同、厚植家国情怀、遵守法律法规、传承雷锋精神，践行</w:t>
      </w:r>
      <w:r>
        <w:rPr>
          <w:rFonts w:hint="eastAsia"/>
          <w:bCs/>
        </w:rPr>
        <w:t>“感恩、回报、爱心、责任”</w:t>
      </w:r>
      <w:r>
        <w:rPr>
          <w:bCs/>
        </w:rPr>
        <w:t>八字校训，积极服务他人、服务社会、诚信尽责、爱岗敬业。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爱党爱国，坚决拥护党的领导，热爱祖国的大好河山、悠久历史、灿烂文化，自觉维护民族利益和国家尊严。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遵纪守法，增强法律意识，培养法律思维，自觉遵守法律法规、校纪校规。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奉献社会，富有爱心，懂得感恩，自觉传承和弘扬雷锋精神，具有服务社会的意愿和行动，积极参加志愿者服务。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 xml:space="preserve">诚信尽责，为人诚实，信守承诺，勤奋努力，精益求精，勇于担责。 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LO2专业能力</w:t>
      </w:r>
      <w:r>
        <w:rPr>
          <w:bCs/>
        </w:rPr>
        <w:t>：具有人文科学素养，具备从事某项工作或专业的理论知识、实践能力。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  <w:lang w:eastAsia="zh-Hans"/>
        </w:rPr>
      </w:pPr>
      <w:r>
        <w:rPr>
          <w:rFonts w:hint="eastAsia"/>
          <w:bCs/>
        </w:rPr>
        <w:t>①</w:t>
      </w:r>
      <w:r>
        <w:rPr>
          <w:rFonts w:hint="eastAsia"/>
          <w:bCs/>
          <w:lang w:val="en-US" w:eastAsia="zh-Hans"/>
        </w:rPr>
        <w:t>具有专业所需的人文科学素养</w:t>
      </w:r>
      <w:r>
        <w:rPr>
          <w:bCs/>
          <w:lang w:eastAsia="zh-Hans"/>
        </w:rPr>
        <w:t>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②掌握珠宝首饰设计</w:t>
      </w:r>
      <w:r>
        <w:rPr>
          <w:rFonts w:hint="eastAsia"/>
          <w:bCs/>
          <w:lang w:eastAsia="zh-Hans"/>
        </w:rPr>
        <w:t>表现的</w:t>
      </w:r>
      <w:r>
        <w:rPr>
          <w:rFonts w:hint="eastAsia"/>
          <w:bCs/>
        </w:rPr>
        <w:t>基本</w:t>
      </w:r>
      <w:r>
        <w:rPr>
          <w:rFonts w:hint="eastAsia"/>
          <w:bCs/>
          <w:lang w:eastAsia="zh-Hans"/>
        </w:rPr>
        <w:t>原则</w:t>
      </w:r>
      <w:r>
        <w:rPr>
          <w:rFonts w:hint="eastAsia"/>
          <w:bCs/>
        </w:rPr>
        <w:t>和方法，具有较强的珠宝首饰设计手绘</w:t>
      </w:r>
      <w:r>
        <w:rPr>
          <w:rFonts w:hint="eastAsia"/>
          <w:bCs/>
          <w:lang w:eastAsia="zh-Hans"/>
        </w:rPr>
        <w:t>能力</w:t>
      </w:r>
      <w:r>
        <w:rPr>
          <w:rFonts w:hint="eastAsia"/>
          <w:bCs/>
        </w:rPr>
        <w:t>和计算机绘图能力。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③掌握珠宝首饰工艺的基本理论知识</w:t>
      </w:r>
      <w:r>
        <w:rPr>
          <w:rFonts w:hint="eastAsia"/>
          <w:bCs/>
          <w:lang w:eastAsia="zh-Hans"/>
        </w:rPr>
        <w:t>和</w:t>
      </w:r>
      <w:r>
        <w:rPr>
          <w:rFonts w:hint="eastAsia"/>
          <w:bCs/>
        </w:rPr>
        <w:t>加工技能</w:t>
      </w:r>
      <w:r>
        <w:rPr>
          <w:bCs/>
        </w:rPr>
        <w:t>，</w:t>
      </w:r>
      <w:r>
        <w:rPr>
          <w:rFonts w:hint="eastAsia"/>
          <w:bCs/>
          <w:lang w:eastAsia="zh-Hans"/>
        </w:rPr>
        <w:t>能够综合</w:t>
      </w:r>
      <w:r>
        <w:rPr>
          <w:rFonts w:hint="eastAsia"/>
          <w:bCs/>
        </w:rPr>
        <w:t>掌握珠宝玉石和多种首饰材料的性质和加工特点进行</w:t>
      </w:r>
      <w:r>
        <w:rPr>
          <w:rFonts w:hint="eastAsia"/>
          <w:bCs/>
          <w:lang w:eastAsia="zh-Hans"/>
        </w:rPr>
        <w:t>创新</w:t>
      </w:r>
      <w:r>
        <w:rPr>
          <w:rFonts w:hint="eastAsia"/>
          <w:bCs/>
        </w:rPr>
        <w:t>设计</w:t>
      </w:r>
      <w:r>
        <w:rPr>
          <w:rFonts w:hint="eastAsia"/>
          <w:bCs/>
          <w:lang w:eastAsia="zh-Hans"/>
        </w:rPr>
        <w:t>和</w:t>
      </w:r>
      <w:r>
        <w:rPr>
          <w:rFonts w:hint="eastAsia"/>
          <w:bCs/>
        </w:rPr>
        <w:t>创作。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④掌握珠宝玉石材料的性质和用途，掌握珠宝鉴定的基本理论知识，具备珠宝玉石材料的识别鉴定能力。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⑤掌握珠宝首饰设计展示</w:t>
      </w:r>
      <w:r>
        <w:rPr>
          <w:bCs/>
        </w:rPr>
        <w:t>、</w:t>
      </w:r>
      <w:r>
        <w:rPr>
          <w:rFonts w:hint="eastAsia"/>
          <w:bCs/>
        </w:rPr>
        <w:t>包装和陈</w:t>
      </w:r>
      <w:r>
        <w:rPr>
          <w:rFonts w:hint="eastAsia"/>
          <w:bCs/>
          <w:lang w:eastAsia="zh-Hans"/>
        </w:rPr>
        <w:t>设</w:t>
      </w:r>
      <w:r>
        <w:rPr>
          <w:rFonts w:hint="eastAsia"/>
          <w:bCs/>
        </w:rPr>
        <w:t>的基本原理和方法，具备</w:t>
      </w:r>
      <w:r>
        <w:rPr>
          <w:rFonts w:hint="eastAsia"/>
          <w:bCs/>
          <w:lang w:eastAsia="zh-Hans"/>
        </w:rPr>
        <w:t>珠宝首饰品牌营销与策划</w:t>
      </w:r>
      <w:r>
        <w:rPr>
          <w:bCs/>
          <w:lang w:eastAsia="zh-Hans"/>
        </w:rPr>
        <w:t>、</w:t>
      </w:r>
      <w:r>
        <w:rPr>
          <w:rFonts w:hint="eastAsia"/>
          <w:bCs/>
        </w:rPr>
        <w:t>珠宝</w:t>
      </w:r>
      <w:r>
        <w:rPr>
          <w:rFonts w:hint="eastAsia"/>
          <w:bCs/>
          <w:lang w:eastAsia="zh-Hans"/>
        </w:rPr>
        <w:t>首饰</w:t>
      </w:r>
      <w:r>
        <w:rPr>
          <w:rFonts w:hint="eastAsia"/>
          <w:bCs/>
        </w:rPr>
        <w:t>商业推广</w:t>
      </w:r>
      <w:r>
        <w:rPr>
          <w:rFonts w:hint="eastAsia"/>
          <w:bCs/>
          <w:lang w:eastAsia="zh-Hans"/>
        </w:rPr>
        <w:t>的</w:t>
      </w:r>
      <w:r>
        <w:rPr>
          <w:rFonts w:hint="eastAsia"/>
          <w:bCs/>
        </w:rPr>
        <w:t>能力。</w:t>
      </w:r>
    </w:p>
    <w:p>
      <w:pPr>
        <w:tabs>
          <w:tab w:val="left" w:pos="4200"/>
        </w:tabs>
        <w:spacing w:line="440" w:lineRule="exact"/>
        <w:rPr>
          <w:rFonts w:eastAsia="PingFang SC"/>
          <w:bCs/>
          <w:lang w:eastAsia="zh-Hans"/>
        </w:rPr>
      </w:pPr>
      <w:r>
        <w:rPr>
          <w:bCs/>
        </w:rPr>
        <w:t xml:space="preserve">    </w:t>
      </w:r>
      <w:r>
        <w:rPr>
          <w:rFonts w:hint="eastAsia" w:ascii="PingFang SC" w:hAnsi="PingFang SC" w:eastAsia="PingFang SC" w:cs="PingFang SC"/>
          <w:bCs/>
        </w:rPr>
        <w:t>⑥</w:t>
      </w:r>
      <w:r>
        <w:rPr>
          <w:rFonts w:hint="eastAsia"/>
          <w:bCs/>
          <w:lang w:eastAsia="zh-Hans"/>
        </w:rPr>
        <w:t>掌握珠宝首饰设计行业新的发展动态</w:t>
      </w:r>
      <w:r>
        <w:rPr>
          <w:bCs/>
          <w:lang w:eastAsia="zh-Hans"/>
        </w:rPr>
        <w:t>，</w:t>
      </w:r>
      <w:r>
        <w:rPr>
          <w:rFonts w:hint="eastAsia"/>
          <w:bCs/>
          <w:lang w:eastAsia="zh-Hans"/>
        </w:rPr>
        <w:t>能够利用所学专业知识适应不断变化的工作内容</w:t>
      </w:r>
      <w:r>
        <w:rPr>
          <w:bCs/>
          <w:lang w:eastAsia="zh-Hans"/>
        </w:rPr>
        <w:t>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LO3表达沟通</w:t>
      </w:r>
      <w:r>
        <w:rPr>
          <w:bCs/>
        </w:rPr>
        <w:t>：理解他人的观点，尊重他人的价值观，能在不同场合用书面或口头形式进行有效沟通。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倾听他人意见、尊重他人观点、分析他人需求。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应用书面或口头形式，阐释自己的观点，有效沟通。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LO4自主学习</w:t>
      </w:r>
      <w:r>
        <w:rPr>
          <w:bCs/>
        </w:rPr>
        <w:t>：能根据环境需要确定自己的学习目标，并主动地通过搜集信息、分析信息、讨论、实践、质疑、创造等方法来实现学习目标。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能根据需要确定学习目标，并设计学习计划。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能搜集、获取达到目标所需要的学习资源，实施学习计划、反思学习计划、持续改进，达到学习目标。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LO5健康发展</w:t>
      </w:r>
      <w:r>
        <w:rPr>
          <w:bCs/>
        </w:rPr>
        <w:t>：懂得审美、热爱劳动、为人热忱、身心健康、耐挫折，具有可持续发展的能力。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身体健康，具有良好的卫生习惯，积极参加体育活动。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心理健康，学习和参与心理调适各项活动，耐挫折，能承受学习和生活中的压力。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懂得审美，有发现美、感受美、鉴赏美、评价美、创造美的能力。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热爱劳动，具有正确的劳动观念和态度，热爱劳动和劳动人民，养成劳动习惯。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持续发展，具有爱护环境的意识，与自然和谐相处的环保理念与行动；具备终生学习的意识和能力。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LO6协同创新</w:t>
      </w:r>
      <w:r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在集体活动中能主动担任自己的角色，与其他成员密切合作，善于自我管理和团队管理，共同完成任务。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有质疑精神，能有逻辑的分析与批判。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能用创新的方法或者多种方法解决复杂问题或真实问题。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了解行业前沿知识技术。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LO7信息应用</w:t>
      </w:r>
      <w:r>
        <w:rPr>
          <w:bCs/>
        </w:rPr>
        <w:t>：具备一定的信息素养，并能在工作中应用信息技术和工具解决问题。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能够根据需要进行专业文献检索。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能够使用适合的工具来搜集信息，并对信息加以分析、鉴别、判断与整合。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熟练使用计算机，掌握常用办公软件。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LO8国际视野</w:t>
      </w:r>
      <w:r>
        <w:rPr>
          <w:bCs/>
        </w:rPr>
        <w:t>：具有基本的外语表达沟通能力与跨文化理解能力，有国际竞争与合作的意识。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具备外语表达沟通能力，达到本专业的要求。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理解其他国家历史文化，有跨文化交流能力。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有国际竞争与合作意识。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</w:p>
    <w:p>
      <w:pPr>
        <w:tabs>
          <w:tab w:val="left" w:pos="4200"/>
        </w:tabs>
        <w:spacing w:line="440" w:lineRule="exact"/>
        <w:rPr>
          <w:bCs/>
        </w:rPr>
      </w:pP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</w:p>
    <w:p>
      <w:pPr>
        <w:tabs>
          <w:tab w:val="left" w:pos="4200"/>
        </w:tabs>
        <w:spacing w:before="163" w:beforeLines="50" w:line="360" w:lineRule="auto"/>
        <w:jc w:val="center"/>
        <w:outlineLvl w:val="1"/>
        <w:rPr>
          <w:rFonts w:ascii="黑体" w:hAnsi="黑体" w:eastAsia="黑体"/>
          <w:bCs/>
        </w:rPr>
      </w:pPr>
      <w:r>
        <w:rPr>
          <w:rFonts w:hint="eastAsia" w:ascii="黑体" w:hAnsi="黑体" w:eastAsia="黑体"/>
          <w:bCs/>
        </w:rPr>
        <w:t>毕业要求与培养目标支撑关系矩阵</w:t>
      </w:r>
    </w:p>
    <w:tbl>
      <w:tblPr>
        <w:tblStyle w:val="21"/>
        <w:tblW w:w="38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20"/>
        <w:gridCol w:w="1097"/>
        <w:gridCol w:w="1097"/>
        <w:gridCol w:w="1098"/>
        <w:gridCol w:w="1099"/>
      </w:tblGrid>
      <w:tr>
        <w:trPr>
          <w:trHeight w:val="680" w:hRule="atLeast"/>
          <w:jc w:val="center"/>
        </w:trPr>
        <w:tc>
          <w:tcPr>
            <w:tcW w:w="1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培养目标</w:t>
            </w:r>
          </w:p>
          <w:p>
            <w:pPr>
              <w:spacing w:line="276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毕业要求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目标1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2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3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4</w:t>
            </w:r>
          </w:p>
        </w:tc>
      </w:tr>
      <w:tr>
        <w:trPr>
          <w:trHeight w:val="340" w:hRule="atLeast"/>
          <w:jc w:val="center"/>
        </w:trPr>
        <w:tc>
          <w:tcPr>
            <w:tcW w:w="1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LO1品德修养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rPr>
          <w:trHeight w:val="409" w:hRule="atLeast"/>
          <w:jc w:val="center"/>
        </w:trPr>
        <w:tc>
          <w:tcPr>
            <w:tcW w:w="1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LO2专业能力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rPr>
          <w:trHeight w:val="340" w:hRule="atLeast"/>
          <w:jc w:val="center"/>
        </w:trPr>
        <w:tc>
          <w:tcPr>
            <w:tcW w:w="1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LO3表达沟通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rPr>
          <w:trHeight w:val="340" w:hRule="atLeast"/>
          <w:jc w:val="center"/>
        </w:trPr>
        <w:tc>
          <w:tcPr>
            <w:tcW w:w="1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LO4自主学习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rPr>
          <w:trHeight w:val="340" w:hRule="atLeast"/>
          <w:jc w:val="center"/>
        </w:trPr>
        <w:tc>
          <w:tcPr>
            <w:tcW w:w="1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LO5健康发展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rPr>
          <w:trHeight w:val="340" w:hRule="atLeast"/>
          <w:jc w:val="center"/>
        </w:trPr>
        <w:tc>
          <w:tcPr>
            <w:tcW w:w="1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LO6协同创新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rPr>
          <w:trHeight w:val="340" w:hRule="atLeast"/>
          <w:jc w:val="center"/>
        </w:trPr>
        <w:tc>
          <w:tcPr>
            <w:tcW w:w="1868" w:type="pct"/>
            <w:tcBorders>
              <w:top w:val="single" w:color="auto" w:sz="4" w:space="0"/>
            </w:tcBorders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LO7信息应用</w:t>
            </w:r>
          </w:p>
        </w:tc>
        <w:tc>
          <w:tcPr>
            <w:tcW w:w="782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782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783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783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rPr>
          <w:trHeight w:val="340" w:hRule="atLeast"/>
          <w:jc w:val="center"/>
        </w:trPr>
        <w:tc>
          <w:tcPr>
            <w:tcW w:w="1868" w:type="pct"/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LO8国际视野</w:t>
            </w:r>
          </w:p>
        </w:tc>
        <w:tc>
          <w:tcPr>
            <w:tcW w:w="782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782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783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783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</w:tr>
    </w:tbl>
    <w:p>
      <w:pPr>
        <w:rPr>
          <w:rFonts w:ascii="Calibri" w:hAnsi="Calibri"/>
          <w:sz w:val="18"/>
          <w:szCs w:val="18"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</w:rPr>
      </w:pPr>
      <w:r>
        <w:rPr>
          <w:rFonts w:hint="eastAsia" w:ascii="黑体" w:hAnsi="黑体" w:eastAsia="黑体"/>
          <w:bCs/>
        </w:rPr>
        <w:t>三、学制、毕业与学位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学制：四年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毕业：合格修完培养方案规定的课程，并取得相应的1</w:t>
      </w:r>
      <w:r>
        <w:rPr>
          <w:bCs/>
        </w:rPr>
        <w:t>65+8</w:t>
      </w:r>
      <w:r>
        <w:rPr>
          <w:rFonts w:hint="eastAsia"/>
          <w:bCs/>
        </w:rPr>
        <w:t>学分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学位：</w:t>
      </w:r>
      <w:r>
        <w:rPr>
          <w:rFonts w:hint="eastAsia"/>
          <w:bCs/>
          <w:lang w:eastAsia="zh-Hans"/>
        </w:rPr>
        <w:t>艺术学</w:t>
      </w:r>
      <w:r>
        <w:rPr>
          <w:rFonts w:hint="eastAsia"/>
          <w:bCs/>
        </w:rPr>
        <w:t>学士学位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</w:rPr>
      </w:pPr>
      <w:r>
        <w:rPr>
          <w:rFonts w:hint="eastAsia" w:ascii="黑体" w:hAnsi="黑体" w:eastAsia="黑体"/>
          <w:bCs/>
        </w:rPr>
        <w:t>四、执行标准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>.</w:t>
      </w:r>
      <w:r>
        <w:rPr>
          <w:rFonts w:hint="eastAsia"/>
          <w:bCs/>
        </w:rPr>
        <w:t>《</w:t>
      </w:r>
      <w:r>
        <w:rPr>
          <w:bCs/>
        </w:rPr>
        <w:t>普通高等学校本科专业类教学质量国家标准</w:t>
      </w:r>
      <w:r>
        <w:rPr>
          <w:rFonts w:hint="eastAsia"/>
          <w:bCs/>
        </w:rPr>
        <w:t>》（</w:t>
      </w:r>
      <w:r>
        <w:rPr>
          <w:rFonts w:hint="eastAsia"/>
          <w:bCs/>
          <w:lang w:eastAsia="zh-Hans"/>
        </w:rPr>
        <w:t>设计学</w:t>
      </w:r>
      <w:r>
        <w:rPr>
          <w:rFonts w:hint="eastAsia"/>
          <w:bCs/>
        </w:rPr>
        <w:t>类），2</w:t>
      </w:r>
      <w:r>
        <w:rPr>
          <w:bCs/>
        </w:rPr>
        <w:t>018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bCs/>
        </w:rPr>
        <w:t xml:space="preserve">2. </w:t>
      </w:r>
      <w:r>
        <w:rPr>
          <w:rFonts w:hint="eastAsia"/>
          <w:bCs/>
        </w:rPr>
        <w:t>上海建桥学院《</w:t>
      </w:r>
      <w:r>
        <w:rPr>
          <w:bCs/>
        </w:rPr>
        <w:t>本科人才培养方案制</w:t>
      </w:r>
      <w:r>
        <w:rPr>
          <w:rFonts w:hint="eastAsia"/>
          <w:bCs/>
        </w:rPr>
        <w:t>（修）订指导</w:t>
      </w:r>
      <w:r>
        <w:rPr>
          <w:bCs/>
        </w:rPr>
        <w:t>意见</w:t>
      </w:r>
      <w:r>
        <w:rPr>
          <w:rFonts w:hint="eastAsia"/>
          <w:bCs/>
        </w:rPr>
        <w:t>》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</w:rPr>
      </w:pPr>
      <w:r>
        <w:rPr>
          <w:rFonts w:hint="eastAsia" w:ascii="黑体" w:hAnsi="黑体" w:eastAsia="黑体"/>
          <w:bCs/>
        </w:rPr>
        <w:t>五、专业核心课程</w:t>
      </w:r>
    </w:p>
    <w:tbl>
      <w:tblPr>
        <w:tblStyle w:val="21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7"/>
        <w:gridCol w:w="3827"/>
        <w:gridCol w:w="2421"/>
      </w:tblGrid>
      <w:tr>
        <w:trPr>
          <w:trHeight w:val="454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课程代码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课程名称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学分</w:t>
            </w:r>
          </w:p>
        </w:tc>
      </w:tr>
      <w:tr>
        <w:trPr>
          <w:trHeight w:val="340" w:hRule="atLeast"/>
          <w:jc w:val="center"/>
        </w:trPr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textAlignment w:val="bottom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/>
                <w:sz w:val="20"/>
                <w:szCs w:val="20"/>
                <w:lang w:bidi="ar"/>
              </w:rPr>
              <w:t>产品设计表现（1）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/>
                <w:sz w:val="20"/>
                <w:szCs w:val="20"/>
                <w:lang w:bidi="ar"/>
              </w:rPr>
              <w:t>4</w:t>
            </w:r>
          </w:p>
        </w:tc>
      </w:tr>
      <w:tr>
        <w:trPr>
          <w:trHeight w:val="340" w:hRule="atLeast"/>
          <w:jc w:val="center"/>
        </w:trPr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textAlignment w:val="bottom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/>
                <w:sz w:val="20"/>
                <w:szCs w:val="20"/>
                <w:lang w:bidi="ar"/>
              </w:rPr>
              <w:t>数字技术与首饰设计（1）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3</w:t>
            </w:r>
          </w:p>
        </w:tc>
      </w:tr>
      <w:tr>
        <w:trPr>
          <w:trHeight w:val="340" w:hRule="atLeast"/>
          <w:jc w:val="center"/>
        </w:trPr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textAlignment w:val="bottom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/>
                <w:sz w:val="20"/>
                <w:szCs w:val="20"/>
                <w:lang w:bidi="ar"/>
              </w:rPr>
              <w:t>产品制作工艺（1）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/>
                <w:sz w:val="20"/>
                <w:szCs w:val="20"/>
                <w:lang w:bidi="ar"/>
              </w:rPr>
              <w:t>4</w:t>
            </w:r>
          </w:p>
        </w:tc>
      </w:tr>
      <w:tr>
        <w:trPr>
          <w:trHeight w:val="340" w:hRule="atLeast"/>
          <w:jc w:val="center"/>
        </w:trPr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textAlignment w:val="bottom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/>
                <w:sz w:val="20"/>
                <w:szCs w:val="20"/>
                <w:lang w:bidi="ar"/>
              </w:rPr>
              <w:t>产品设计表现（2）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/>
                <w:sz w:val="20"/>
                <w:szCs w:val="20"/>
                <w:lang w:bidi="ar"/>
              </w:rPr>
              <w:t>4</w:t>
            </w:r>
          </w:p>
        </w:tc>
      </w:tr>
      <w:tr>
        <w:trPr>
          <w:trHeight w:val="340" w:hRule="atLeast"/>
          <w:jc w:val="center"/>
        </w:trPr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textAlignment w:val="bottom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/>
                <w:sz w:val="20"/>
                <w:szCs w:val="20"/>
                <w:lang w:bidi="ar"/>
              </w:rPr>
              <w:t>数字技术与首饰设计（2）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/>
                <w:sz w:val="20"/>
                <w:szCs w:val="20"/>
                <w:lang w:bidi="ar"/>
              </w:rPr>
              <w:t>3</w:t>
            </w:r>
          </w:p>
        </w:tc>
      </w:tr>
      <w:tr>
        <w:trPr>
          <w:trHeight w:val="340" w:hRule="atLeast"/>
          <w:jc w:val="center"/>
        </w:trPr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textAlignment w:val="bottom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textAlignment w:val="bottom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/>
                <w:sz w:val="20"/>
                <w:szCs w:val="20"/>
                <w:lang w:bidi="ar"/>
              </w:rPr>
              <w:t>产品制作工艺（2）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textAlignment w:val="bottom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4</w:t>
            </w:r>
          </w:p>
        </w:tc>
      </w:tr>
      <w:tr>
        <w:trPr>
          <w:trHeight w:val="340" w:hRule="atLeast"/>
          <w:jc w:val="center"/>
        </w:trPr>
        <w:tc>
          <w:tcPr>
            <w:tcW w:w="3147" w:type="dxa"/>
            <w:tcBorders>
              <w:top w:val="single" w:color="auto" w:sz="4" w:space="0"/>
            </w:tcBorders>
            <w:vAlign w:val="bottom"/>
          </w:tcPr>
          <w:p>
            <w:pPr>
              <w:jc w:val="center"/>
              <w:textAlignment w:val="bottom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2120064</w:t>
            </w:r>
          </w:p>
        </w:tc>
        <w:tc>
          <w:tcPr>
            <w:tcW w:w="2036" w:type="pct"/>
            <w:tcBorders>
              <w:top w:val="single" w:color="auto" w:sz="4" w:space="0"/>
            </w:tcBorders>
            <w:vAlign w:val="bottom"/>
          </w:tcPr>
          <w:p>
            <w:pPr>
              <w:jc w:val="center"/>
              <w:textAlignment w:val="bottom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/>
                <w:sz w:val="20"/>
                <w:szCs w:val="20"/>
                <w:lang w:bidi="ar"/>
              </w:rPr>
              <w:t>首饰特殊工艺（1）</w:t>
            </w:r>
          </w:p>
        </w:tc>
        <w:tc>
          <w:tcPr>
            <w:tcW w:w="1288" w:type="pct"/>
            <w:tcBorders>
              <w:top w:val="single" w:color="auto" w:sz="4" w:space="0"/>
            </w:tcBorders>
            <w:vAlign w:val="bottom"/>
          </w:tcPr>
          <w:p>
            <w:pPr>
              <w:jc w:val="center"/>
              <w:textAlignment w:val="bottom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/>
                <w:sz w:val="20"/>
                <w:szCs w:val="20"/>
                <w:lang w:bidi="ar"/>
              </w:rPr>
              <w:t>3</w:t>
            </w:r>
          </w:p>
        </w:tc>
      </w:tr>
      <w:tr>
        <w:trPr>
          <w:trHeight w:val="340" w:hRule="atLeast"/>
          <w:jc w:val="center"/>
        </w:trPr>
        <w:tc>
          <w:tcPr>
            <w:tcW w:w="3147" w:type="dxa"/>
            <w:vAlign w:val="bottom"/>
          </w:tcPr>
          <w:p>
            <w:pPr>
              <w:jc w:val="center"/>
              <w:textAlignment w:val="bottom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2120100</w:t>
            </w:r>
          </w:p>
        </w:tc>
        <w:tc>
          <w:tcPr>
            <w:tcW w:w="2036" w:type="pct"/>
            <w:vAlign w:val="bottom"/>
          </w:tcPr>
          <w:p>
            <w:pPr>
              <w:jc w:val="center"/>
              <w:textAlignment w:val="bottom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/>
                <w:sz w:val="20"/>
                <w:szCs w:val="20"/>
                <w:lang w:bidi="ar"/>
              </w:rPr>
              <w:t>首饰综合材料与工艺</w:t>
            </w:r>
          </w:p>
        </w:tc>
        <w:tc>
          <w:tcPr>
            <w:tcW w:w="1288" w:type="pct"/>
            <w:vAlign w:val="bottom"/>
          </w:tcPr>
          <w:p>
            <w:pPr>
              <w:jc w:val="center"/>
              <w:textAlignment w:val="bottom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/>
                <w:sz w:val="20"/>
                <w:szCs w:val="20"/>
                <w:lang w:bidi="ar"/>
              </w:rPr>
              <w:t>4</w:t>
            </w:r>
          </w:p>
        </w:tc>
      </w:tr>
      <w:tr>
        <w:trPr>
          <w:trHeight w:val="340" w:hRule="atLeast"/>
          <w:jc w:val="center"/>
        </w:trPr>
        <w:tc>
          <w:tcPr>
            <w:tcW w:w="3147" w:type="dxa"/>
            <w:vAlign w:val="bottom"/>
          </w:tcPr>
          <w:p>
            <w:pPr>
              <w:jc w:val="center"/>
              <w:textAlignment w:val="bottom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2120040</w:t>
            </w:r>
          </w:p>
        </w:tc>
        <w:tc>
          <w:tcPr>
            <w:tcW w:w="2036" w:type="pct"/>
            <w:vAlign w:val="bottom"/>
          </w:tcPr>
          <w:p>
            <w:pPr>
              <w:jc w:val="center"/>
              <w:textAlignment w:val="bottom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/>
                <w:sz w:val="20"/>
                <w:szCs w:val="20"/>
                <w:lang w:bidi="ar"/>
              </w:rPr>
              <w:t>商业首饰设计</w:t>
            </w:r>
          </w:p>
        </w:tc>
        <w:tc>
          <w:tcPr>
            <w:tcW w:w="1288" w:type="pct"/>
            <w:vAlign w:val="bottom"/>
          </w:tcPr>
          <w:p>
            <w:pPr>
              <w:jc w:val="center"/>
              <w:textAlignment w:val="bottom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/>
                <w:sz w:val="20"/>
                <w:szCs w:val="20"/>
                <w:lang w:bidi="ar"/>
              </w:rPr>
              <w:t>4</w:t>
            </w:r>
          </w:p>
        </w:tc>
      </w:tr>
      <w:tr>
        <w:trPr>
          <w:trHeight w:val="340" w:hRule="atLeast"/>
          <w:jc w:val="center"/>
        </w:trPr>
        <w:tc>
          <w:tcPr>
            <w:tcW w:w="3147" w:type="dxa"/>
            <w:vAlign w:val="bottom"/>
          </w:tcPr>
          <w:p>
            <w:pPr>
              <w:jc w:val="center"/>
              <w:textAlignment w:val="bottom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2120065</w:t>
            </w:r>
          </w:p>
        </w:tc>
        <w:tc>
          <w:tcPr>
            <w:tcW w:w="2036" w:type="pct"/>
            <w:vAlign w:val="bottom"/>
          </w:tcPr>
          <w:p>
            <w:pPr>
              <w:jc w:val="center"/>
              <w:textAlignment w:val="bottom"/>
              <w:rPr>
                <w:sz w:val="20"/>
                <w:szCs w:val="20"/>
                <w:lang w:eastAsia="zh-Hans" w:bidi="ar"/>
              </w:rPr>
            </w:pPr>
            <w:r>
              <w:rPr>
                <w:rFonts w:hint="eastAsia"/>
                <w:sz w:val="20"/>
                <w:szCs w:val="20"/>
                <w:lang w:bidi="ar"/>
              </w:rPr>
              <w:t>首饰特殊工艺（</w:t>
            </w:r>
            <w:r>
              <w:rPr>
                <w:sz w:val="20"/>
                <w:szCs w:val="20"/>
                <w:lang w:bidi="ar"/>
              </w:rPr>
              <w:t>2</w:t>
            </w:r>
            <w:r>
              <w:rPr>
                <w:rFonts w:hint="eastAsia"/>
                <w:sz w:val="20"/>
                <w:szCs w:val="20"/>
                <w:lang w:bidi="ar"/>
              </w:rPr>
              <w:t>）</w:t>
            </w:r>
          </w:p>
        </w:tc>
        <w:tc>
          <w:tcPr>
            <w:tcW w:w="1288" w:type="pct"/>
            <w:vAlign w:val="bottom"/>
          </w:tcPr>
          <w:p>
            <w:pPr>
              <w:jc w:val="center"/>
              <w:textAlignment w:val="bottom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3</w:t>
            </w:r>
          </w:p>
        </w:tc>
      </w:tr>
    </w:tbl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</w:rPr>
      </w:pPr>
      <w:r>
        <w:rPr>
          <w:rFonts w:hint="eastAsia" w:ascii="黑体" w:hAnsi="黑体" w:eastAsia="黑体"/>
          <w:bCs/>
        </w:rPr>
        <w:t>六、课程体系结构图</w:t>
      </w:r>
    </w:p>
    <w:p>
      <w:pPr>
        <w:tabs>
          <w:tab w:val="left" w:pos="4200"/>
        </w:tabs>
        <w:rPr>
          <w:rFonts w:ascii="仿宋_GB2312" w:hAnsi="仿宋_GB2312" w:eastAsia="仿宋_GB2312"/>
          <w:bCs/>
        </w:rPr>
      </w:pPr>
      <w:r>
        <w:rPr>
          <w:rFonts w:ascii="仿宋_GB2312" w:hAnsi="仿宋_GB2312" w:eastAsia="仿宋_GB2312"/>
          <w:bCs/>
        </w:rPr>
        <w:drawing>
          <wp:inline distT="0" distB="0" distL="0" distR="0">
            <wp:extent cx="5615305" cy="8318500"/>
            <wp:effectExtent l="0" t="0" r="10795" b="0"/>
            <wp:docPr id="108302984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>
      <w:pPr>
        <w:rPr>
          <w:rFonts w:ascii="黑体" w:hAnsi="黑体" w:eastAsia="黑体"/>
          <w:bCs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</w:rPr>
      </w:pPr>
      <w:r>
        <w:rPr>
          <w:rFonts w:hint="eastAsia" w:ascii="黑体" w:hAnsi="黑体" w:eastAsia="黑体"/>
          <w:bCs/>
        </w:rPr>
        <w:t>七、教学计划表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  <w:r>
        <w:rPr>
          <w:rFonts w:hint="eastAsia" w:ascii="仿宋_GB2312" w:hAnsi="仿宋_GB2312" w:eastAsia="仿宋_GB2312"/>
          <w:bCs/>
        </w:rPr>
        <w:t>（见Excel中教学计划模板）</w:t>
      </w:r>
    </w:p>
    <w:p>
      <w:pPr>
        <w:tabs>
          <w:tab w:val="left" w:pos="4200"/>
        </w:tabs>
        <w:spacing w:before="163" w:beforeLines="50" w:line="360" w:lineRule="auto"/>
        <w:jc w:val="center"/>
        <w:outlineLvl w:val="1"/>
        <w:rPr>
          <w:rFonts w:ascii="黑体" w:hAnsi="黑体" w:eastAsia="黑体"/>
          <w:bCs/>
        </w:rPr>
      </w:pPr>
      <w:r>
        <w:rPr>
          <w:rFonts w:ascii="黑体" w:hAnsi="黑体" w:eastAsia="黑体"/>
          <w:bCs/>
        </w:rPr>
        <w:t>课程体系</w:t>
      </w:r>
      <w:r>
        <w:rPr>
          <w:rFonts w:hint="eastAsia" w:ascii="黑体" w:hAnsi="黑体" w:eastAsia="黑体"/>
          <w:bCs/>
        </w:rPr>
        <w:t>与毕业</w:t>
      </w:r>
      <w:r>
        <w:rPr>
          <w:rFonts w:ascii="黑体" w:hAnsi="黑体" w:eastAsia="黑体"/>
          <w:bCs/>
        </w:rPr>
        <w:t>要求</w:t>
      </w:r>
      <w:r>
        <w:rPr>
          <w:rFonts w:hint="eastAsia" w:ascii="黑体" w:hAnsi="黑体" w:eastAsia="黑体"/>
          <w:bCs/>
        </w:rPr>
        <w:t>支撑关系矩阵</w:t>
      </w:r>
    </w:p>
    <w:tbl>
      <w:tblPr>
        <w:tblStyle w:val="20"/>
        <w:tblW w:w="560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542"/>
        <w:gridCol w:w="294"/>
        <w:gridCol w:w="294"/>
        <w:gridCol w:w="295"/>
        <w:gridCol w:w="293"/>
        <w:gridCol w:w="293"/>
        <w:gridCol w:w="295"/>
        <w:gridCol w:w="292"/>
        <w:gridCol w:w="292"/>
        <w:gridCol w:w="294"/>
        <w:gridCol w:w="292"/>
        <w:gridCol w:w="294"/>
        <w:gridCol w:w="292"/>
        <w:gridCol w:w="292"/>
        <w:gridCol w:w="294"/>
        <w:gridCol w:w="292"/>
        <w:gridCol w:w="292"/>
        <w:gridCol w:w="294"/>
        <w:gridCol w:w="292"/>
        <w:gridCol w:w="292"/>
        <w:gridCol w:w="294"/>
        <w:gridCol w:w="292"/>
        <w:gridCol w:w="294"/>
        <w:gridCol w:w="292"/>
        <w:gridCol w:w="292"/>
        <w:gridCol w:w="294"/>
        <w:gridCol w:w="292"/>
        <w:gridCol w:w="292"/>
        <w:gridCol w:w="294"/>
        <w:gridCol w:w="292"/>
        <w:gridCol w:w="294"/>
      </w:tblGrid>
      <w:tr>
        <w:trPr>
          <w:tblHeader/>
          <w:jc w:val="center"/>
        </w:trPr>
        <w:tc>
          <w:tcPr>
            <w:tcW w:w="15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/>
                <w:bCs/>
                <w:sz w:val="18"/>
                <w:szCs w:val="18"/>
              </w:rPr>
              <w:t>课程体系</w:t>
            </w:r>
          </w:p>
        </w:tc>
        <w:tc>
          <w:tcPr>
            <w:tcW w:w="8760" w:type="dxa"/>
            <w:gridSpan w:val="3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毕业要求</w:t>
            </w:r>
          </w:p>
        </w:tc>
      </w:tr>
      <w:tr>
        <w:trPr>
          <w:tblHeader/>
          <w:jc w:val="center"/>
        </w:trPr>
        <w:tc>
          <w:tcPr>
            <w:tcW w:w="1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sz w:val="18"/>
                <w:szCs w:val="18"/>
                <w:lang w:bidi="ar"/>
              </w:rPr>
            </w:pPr>
          </w:p>
        </w:tc>
        <w:tc>
          <w:tcPr>
            <w:tcW w:w="1464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sz w:val="18"/>
                <w:szCs w:val="18"/>
              </w:rPr>
              <w:t>LO1</w:t>
            </w:r>
          </w:p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品德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修养</w:t>
            </w:r>
          </w:p>
        </w:tc>
        <w:tc>
          <w:tcPr>
            <w:tcW w:w="1753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sz w:val="18"/>
                <w:szCs w:val="18"/>
              </w:rPr>
              <w:t>O</w:t>
            </w:r>
            <w:r>
              <w:rPr>
                <w:rFonts w:hint="eastAsia" w:ascii="黑体" w:hAnsi="黑体" w:eastAsia="黑体" w:cs="Arial"/>
                <w:sz w:val="18"/>
                <w:szCs w:val="18"/>
              </w:rPr>
              <w:t>2</w:t>
            </w:r>
          </w:p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专业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能力</w:t>
            </w:r>
          </w:p>
        </w:tc>
        <w:tc>
          <w:tcPr>
            <w:tcW w:w="582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sz w:val="18"/>
                <w:szCs w:val="18"/>
              </w:rPr>
              <w:t>O3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sz w:val="18"/>
                <w:szCs w:val="18"/>
              </w:rPr>
              <w:t>表达沟通</w:t>
            </w:r>
          </w:p>
        </w:tc>
        <w:tc>
          <w:tcPr>
            <w:tcW w:w="58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sz w:val="18"/>
                <w:szCs w:val="18"/>
              </w:rPr>
              <w:t>O4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sz w:val="18"/>
                <w:szCs w:val="18"/>
              </w:rPr>
              <w:t>自主学习</w:t>
            </w:r>
          </w:p>
        </w:tc>
        <w:tc>
          <w:tcPr>
            <w:tcW w:w="1459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sz w:val="18"/>
                <w:szCs w:val="18"/>
              </w:rPr>
              <w:t>O5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sz w:val="18"/>
                <w:szCs w:val="18"/>
              </w:rPr>
            </w:pPr>
            <w:r>
              <w:rPr>
                <w:rFonts w:ascii="黑体" w:hAnsi="黑体" w:eastAsia="黑体" w:cs="Arial"/>
                <w:sz w:val="18"/>
                <w:szCs w:val="18"/>
              </w:rPr>
              <w:t>健康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sz w:val="18"/>
                <w:szCs w:val="18"/>
              </w:rPr>
              <w:t>发展</w:t>
            </w:r>
          </w:p>
        </w:tc>
        <w:tc>
          <w:tcPr>
            <w:tcW w:w="1166" w:type="dxa"/>
            <w:gridSpan w:val="4"/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sz w:val="18"/>
                <w:szCs w:val="18"/>
              </w:rPr>
              <w:t>O6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sz w:val="18"/>
                <w:szCs w:val="18"/>
              </w:rPr>
            </w:pPr>
            <w:r>
              <w:rPr>
                <w:rFonts w:ascii="黑体" w:hAnsi="黑体" w:eastAsia="黑体" w:cs="Arial"/>
                <w:sz w:val="18"/>
                <w:szCs w:val="18"/>
              </w:rPr>
              <w:t>协同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sz w:val="18"/>
                <w:szCs w:val="18"/>
              </w:rPr>
              <w:t>创新</w:t>
            </w:r>
          </w:p>
        </w:tc>
        <w:tc>
          <w:tcPr>
            <w:tcW w:w="875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sz w:val="18"/>
                <w:szCs w:val="18"/>
              </w:rPr>
              <w:t>O7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sz w:val="18"/>
                <w:szCs w:val="18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sz w:val="18"/>
                <w:szCs w:val="18"/>
              </w:rPr>
              <w:t>应用</w:t>
            </w:r>
          </w:p>
        </w:tc>
        <w:tc>
          <w:tcPr>
            <w:tcW w:w="877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sz w:val="18"/>
                <w:szCs w:val="18"/>
              </w:rPr>
              <w:t>O8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sz w:val="18"/>
                <w:szCs w:val="18"/>
              </w:rPr>
              <w:t>国际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sz w:val="18"/>
                <w:szCs w:val="18"/>
              </w:rPr>
              <w:t>视野</w:t>
            </w:r>
          </w:p>
        </w:tc>
      </w:tr>
      <w:tr>
        <w:trPr>
          <w:tblHeader/>
          <w:jc w:val="center"/>
        </w:trPr>
        <w:tc>
          <w:tcPr>
            <w:tcW w:w="1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sz w:val="18"/>
                <w:szCs w:val="18"/>
                <w:lang w:bidi="ar"/>
              </w:rPr>
            </w:pPr>
          </w:p>
        </w:tc>
        <w:tc>
          <w:tcPr>
            <w:tcW w:w="293" w:type="dxa"/>
            <w:tcBorders>
              <w:lef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91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91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93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91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93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91" w:type="dxa"/>
            <w:shd w:val="clear" w:color="auto" w:fill="auto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91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91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93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91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93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马克思主义基本原理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习近平新时代中国特色社会主义思想概论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中国近现代史纲要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L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思想道德与法治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形势与政策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L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大学英语1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大学英语2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大学英语3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大学英语4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体育</w:t>
            </w: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Ⅰ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体育</w:t>
            </w: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Ⅱ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体育</w:t>
            </w: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Ⅲ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体育</w:t>
            </w: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Ⅳ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大学信息技术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数字媒体基础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职业发展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就业指导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大学生安全教育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大学生心理健康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sz w:val="15"/>
                <w:szCs w:val="15"/>
                <w:lang w:eastAsia="zh-Hans"/>
              </w:rPr>
            </w:pPr>
            <w:r>
              <w:rPr>
                <w:rFonts w:hint="eastAsia" w:ascii="黑体" w:eastAsia="黑体" w:cs="黑体"/>
                <w:sz w:val="15"/>
                <w:szCs w:val="15"/>
                <w:lang w:eastAsia="zh-Hans"/>
              </w:rPr>
              <w:t>创新创业基础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H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sz w:val="15"/>
                <w:szCs w:val="15"/>
                <w:lang w:eastAsia="zh-Hans"/>
              </w:rPr>
            </w:pPr>
            <w:r>
              <w:rPr>
                <w:rFonts w:hint="eastAsia" w:ascii="黑体" w:eastAsia="黑体" w:cs="黑体"/>
                <w:sz w:val="15"/>
                <w:szCs w:val="15"/>
                <w:lang w:eastAsia="zh-Hans"/>
              </w:rPr>
              <w:t>核心素养类选修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sz w:val="15"/>
                <w:szCs w:val="15"/>
                <w:lang w:eastAsia="zh-Hans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  <w:lang w:eastAsia="zh-Hans"/>
              </w:rPr>
              <w:t>创新创业类选修课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sz w:val="15"/>
                <w:szCs w:val="15"/>
                <w:lang w:eastAsia="zh-Hans"/>
              </w:rPr>
            </w:pPr>
            <w:r>
              <w:rPr>
                <w:rFonts w:hint="eastAsia" w:ascii="黑体" w:eastAsia="黑体" w:cs="黑体"/>
                <w:sz w:val="15"/>
                <w:szCs w:val="15"/>
                <w:lang w:eastAsia="zh-Hans"/>
              </w:rPr>
              <w:t>公共艺术类选修课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eastAsia" w:ascii="Arial" w:hAnsi="Arial" w:cs="Arial" w:eastAsiaTheme="minorEastAsia"/>
                <w:sz w:val="15"/>
                <w:szCs w:val="15"/>
                <w:lang w:val="en-US" w:eastAsia="zh-Hans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设计</w:t>
            </w:r>
            <w:r>
              <w:rPr>
                <w:rFonts w:hint="eastAsia" w:ascii="Arial" w:hAnsi="Arial" w:cs="Arial" w:eastAsiaTheme="minorEastAsia"/>
                <w:sz w:val="15"/>
                <w:szCs w:val="15"/>
                <w:lang w:val="en-US" w:eastAsia="zh-Hans"/>
              </w:rPr>
              <w:t>概论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Hans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  <w:lang w:val="en-US" w:eastAsia="zh-Hans"/>
              </w:rPr>
              <w:t>首饰设计导论</w:t>
            </w:r>
            <w:bookmarkStart w:id="0" w:name="_GoBack"/>
            <w:bookmarkEnd w:id="0"/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工艺美术史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计算机辅助设计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设计表现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造型基础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产品设计表现（1）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数字技术与首饰设计（1）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产品制作工艺（1）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trHeight w:val="311" w:hRule="atLeast"/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cs="楷体_GB2312" w:asciiTheme="minorEastAsia" w:hAnsiTheme="minorEastAsia" w:eastAsiaTheme="minorEastAsia"/>
                <w:bCs/>
                <w:color w:val="000000"/>
                <w:sz w:val="15"/>
                <w:szCs w:val="15"/>
              </w:rPr>
              <w:t>论文写作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vAlign w:val="center"/>
          </w:tcPr>
          <w:p>
            <w:pPr>
              <w:jc w:val="center"/>
              <w:textAlignment w:val="top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vAlign w:val="center"/>
          </w:tcPr>
          <w:p>
            <w:pPr>
              <w:jc w:val="center"/>
              <w:textAlignment w:val="top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textAlignment w:val="top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vAlign w:val="center"/>
          </w:tcPr>
          <w:p>
            <w:pPr>
              <w:jc w:val="center"/>
              <w:textAlignment w:val="top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三维成型技法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图形创意设计与应用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专业英语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珠宝商务英语与应用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宝石学与宝石鉴定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宝石鉴定基础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珠宝评估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玉石投资与收藏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产品设计表现（2）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数字技术与首饰设计（2）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产品制作工艺（2）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 Bold" w:hAnsi="Arial Bold" w:eastAsia="黑体" w:cs="Arial Bold"/>
                <w:b/>
                <w:bCs/>
                <w:sz w:val="15"/>
                <w:szCs w:val="15"/>
              </w:rPr>
            </w:pPr>
            <w:r>
              <w:rPr>
                <w:rFonts w:ascii="Arial Bold" w:hAnsi="Arial Bold" w:eastAsia="黑体" w:cs="Arial Bold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商业首饰设计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 Bold" w:hAnsi="Arial Bold" w:eastAsia="黑体" w:cs="Arial Bold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首饰特殊工艺（1）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 Bold" w:hAnsi="Arial Bold" w:eastAsia="黑体" w:cs="Arial Bold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首饰综合材料与工艺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 xml:space="preserve">产品设计与工艺实践 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首饰特殊工艺（2）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钻石</w:t>
            </w:r>
            <w:r>
              <w:rPr>
                <w:rFonts w:hint="eastAsia" w:ascii="Arial" w:hAnsi="Arial" w:cs="Arial" w:eastAsiaTheme="minorEastAsia"/>
                <w:sz w:val="15"/>
                <w:szCs w:val="15"/>
                <w:lang w:val="en-US" w:eastAsia="zh-Hans"/>
              </w:rPr>
              <w:t>和</w:t>
            </w: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钻石分级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三维软件设计与实践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珠宝软件设计与实践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首饰蜡雕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蜡雕基础与失蜡浇铸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产品设计调查与研究方法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产品设计程序与方法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军训与军事理论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创新创业综合实践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创新创业讲座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劳动教育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产品设计（珠宝首饰设计）专业实习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毕业实习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jc w:val="center"/>
        </w:trPr>
        <w:tc>
          <w:tcPr>
            <w:tcW w:w="15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毕业论文（设计）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9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</w:tbl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numPr>
          <w:ilvl w:val="0"/>
          <w:numId w:val="1"/>
        </w:numPr>
        <w:tabs>
          <w:tab w:val="left" w:pos="4200"/>
        </w:tabs>
        <w:spacing w:line="360" w:lineRule="auto"/>
        <w:outlineLvl w:val="0"/>
        <w:rPr>
          <w:rFonts w:hint="eastAsia" w:ascii="黑体" w:hAnsi="黑体" w:eastAsia="黑体"/>
          <w:bCs/>
        </w:rPr>
      </w:pPr>
      <w:r>
        <w:rPr>
          <w:rFonts w:hint="eastAsia" w:ascii="黑体" w:hAnsi="黑体" w:eastAsia="黑体"/>
          <w:bCs/>
        </w:rPr>
        <w:t>学分与学时分配表</w:t>
      </w:r>
    </w:p>
    <w:tbl>
      <w:tblPr>
        <w:tblStyle w:val="20"/>
        <w:tblW w:w="8978" w:type="dxa"/>
        <w:tblInd w:w="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1639"/>
        <w:gridCol w:w="1740"/>
        <w:gridCol w:w="1639"/>
        <w:gridCol w:w="1258"/>
        <w:gridCol w:w="1258"/>
      </w:tblGrid>
      <w:tr>
        <w:trPr>
          <w:trHeight w:val="421" w:hRule="atLeast"/>
        </w:trPr>
        <w:tc>
          <w:tcPr>
            <w:tcW w:w="48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课程类别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学分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学分比例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学时</w:t>
            </w:r>
          </w:p>
        </w:tc>
      </w:tr>
      <w:tr>
        <w:trPr>
          <w:trHeight w:val="402" w:hRule="atLeast"/>
        </w:trPr>
        <w:tc>
          <w:tcPr>
            <w:tcW w:w="14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课堂教学课程</w:t>
            </w:r>
          </w:p>
        </w:tc>
        <w:tc>
          <w:tcPr>
            <w:tcW w:w="16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通识教育课程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</w:t>
            </w:r>
          </w:p>
        </w:tc>
      </w:tr>
      <w:tr>
        <w:trPr>
          <w:trHeight w:val="402" w:hRule="atLeast"/>
        </w:trPr>
        <w:tc>
          <w:tcPr>
            <w:tcW w:w="14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综合素质选修课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</w:tr>
      <w:tr>
        <w:trPr>
          <w:trHeight w:val="402" w:hRule="atLeast"/>
        </w:trPr>
        <w:tc>
          <w:tcPr>
            <w:tcW w:w="14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学科基础课程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专业基础必修课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19%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496</w:t>
            </w:r>
          </w:p>
        </w:tc>
      </w:tr>
      <w:tr>
        <w:trPr>
          <w:trHeight w:val="402" w:hRule="atLeast"/>
        </w:trPr>
        <w:tc>
          <w:tcPr>
            <w:tcW w:w="14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rPr>
          <w:trHeight w:val="402" w:hRule="atLeast"/>
        </w:trPr>
        <w:tc>
          <w:tcPr>
            <w:tcW w:w="14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专业基础选修课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</w:tr>
      <w:tr>
        <w:trPr>
          <w:trHeight w:val="402" w:hRule="atLeast"/>
        </w:trPr>
        <w:tc>
          <w:tcPr>
            <w:tcW w:w="14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专业课程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专业必修课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448</w:t>
            </w:r>
          </w:p>
        </w:tc>
      </w:tr>
      <w:tr>
        <w:trPr>
          <w:trHeight w:val="402" w:hRule="atLeast"/>
        </w:trPr>
        <w:tc>
          <w:tcPr>
            <w:tcW w:w="14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专业选修课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</w:tr>
      <w:tr>
        <w:trPr>
          <w:trHeight w:val="402" w:hRule="atLeast"/>
        </w:trPr>
        <w:tc>
          <w:tcPr>
            <w:tcW w:w="14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2320</w:t>
            </w:r>
          </w:p>
        </w:tc>
      </w:tr>
      <w:tr>
        <w:trPr>
          <w:trHeight w:val="402" w:hRule="atLeast"/>
        </w:trPr>
        <w:tc>
          <w:tcPr>
            <w:tcW w:w="14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实践教学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集中实践环节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综合实践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</w:tr>
      <w:tr>
        <w:trPr>
          <w:trHeight w:val="402" w:hRule="atLeast"/>
        </w:trPr>
        <w:tc>
          <w:tcPr>
            <w:tcW w:w="14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专业实践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</w:t>
            </w:r>
          </w:p>
        </w:tc>
      </w:tr>
      <w:tr>
        <w:trPr>
          <w:trHeight w:val="402" w:hRule="atLeast"/>
        </w:trPr>
        <w:tc>
          <w:tcPr>
            <w:tcW w:w="14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384</w:t>
            </w:r>
          </w:p>
        </w:tc>
      </w:tr>
      <w:tr>
        <w:trPr>
          <w:trHeight w:val="764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2704</w:t>
            </w:r>
          </w:p>
        </w:tc>
      </w:tr>
      <w:tr>
        <w:trPr>
          <w:trHeight w:val="1174" w:hRule="atLeast"/>
        </w:trPr>
        <w:tc>
          <w:tcPr>
            <w:tcW w:w="14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独立设置的实践课程学分</w:t>
            </w:r>
          </w:p>
        </w:tc>
        <w:tc>
          <w:tcPr>
            <w:tcW w:w="163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7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实践教学学分占总学分比例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45%</w:t>
            </w:r>
          </w:p>
        </w:tc>
        <w:tc>
          <w:tcPr>
            <w:tcW w:w="1258" w:type="dxa"/>
            <w:tcBorders>
              <w:top w:val="doub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选修课学分占总学分比例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22%</w:t>
            </w:r>
          </w:p>
        </w:tc>
      </w:tr>
    </w:tbl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</w:rPr>
      </w:pPr>
    </w:p>
    <w:p>
      <w:pPr>
        <w:numPr>
          <w:ilvl w:val="0"/>
          <w:numId w:val="2"/>
        </w:numPr>
        <w:tabs>
          <w:tab w:val="left" w:pos="4200"/>
        </w:tabs>
        <w:spacing w:line="440" w:lineRule="exact"/>
        <w:rPr>
          <w:rFonts w:ascii="黑体" w:hAnsi="黑体" w:eastAsia="黑体"/>
          <w:bCs/>
        </w:rPr>
      </w:pPr>
      <w:r>
        <w:rPr>
          <w:rFonts w:ascii="黑体" w:hAnsi="黑体" w:eastAsia="黑体"/>
          <w:bCs/>
        </w:rPr>
        <w:t>教学进度表</w:t>
      </w:r>
    </w:p>
    <w:tbl>
      <w:tblPr>
        <w:tblStyle w:val="20"/>
        <w:tblW w:w="9688" w:type="dxa"/>
        <w:tblInd w:w="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12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>
        <w:trPr>
          <w:trHeight w:val="111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学期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周次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开学时间   </w:t>
            </w:r>
          </w:p>
        </w:tc>
        <w:tc>
          <w:tcPr>
            <w:tcW w:w="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</w:tr>
      <w:tr>
        <w:trPr>
          <w:trHeight w:val="284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2023.09</w:t>
            </w:r>
          </w:p>
        </w:tc>
        <w:tc>
          <w:tcPr>
            <w:tcW w:w="7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军训</w:t>
            </w:r>
          </w:p>
        </w:tc>
        <w:tc>
          <w:tcPr>
            <w:tcW w:w="6375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教学活动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</w:tr>
      <w:tr>
        <w:trPr>
          <w:trHeight w:val="559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2024.03</w:t>
            </w:r>
          </w:p>
        </w:tc>
        <w:tc>
          <w:tcPr>
            <w:tcW w:w="6249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教学活动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实践实训</w:t>
            </w:r>
          </w:p>
        </w:tc>
      </w:tr>
      <w:tr>
        <w:trPr>
          <w:trHeight w:val="559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2024.09</w:t>
            </w:r>
          </w:p>
        </w:tc>
        <w:tc>
          <w:tcPr>
            <w:tcW w:w="6249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教学活动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实践实训</w:t>
            </w:r>
          </w:p>
        </w:tc>
      </w:tr>
      <w:tr>
        <w:trPr>
          <w:trHeight w:val="559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2025.03</w:t>
            </w:r>
          </w:p>
        </w:tc>
        <w:tc>
          <w:tcPr>
            <w:tcW w:w="6249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教学活动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周 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实践实训</w:t>
            </w:r>
          </w:p>
        </w:tc>
      </w:tr>
      <w:tr>
        <w:trPr>
          <w:trHeight w:val="559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2025.09</w:t>
            </w:r>
          </w:p>
        </w:tc>
        <w:tc>
          <w:tcPr>
            <w:tcW w:w="6249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教学活动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实践实训</w:t>
            </w:r>
          </w:p>
        </w:tc>
      </w:tr>
      <w:tr>
        <w:trPr>
          <w:trHeight w:val="372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2026.03</w:t>
            </w:r>
          </w:p>
        </w:tc>
        <w:tc>
          <w:tcPr>
            <w:tcW w:w="6249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教学活动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实践实训</w:t>
            </w:r>
          </w:p>
        </w:tc>
      </w:tr>
      <w:tr>
        <w:trPr>
          <w:trHeight w:val="284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七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2026.09</w:t>
            </w:r>
          </w:p>
        </w:tc>
        <w:tc>
          <w:tcPr>
            <w:tcW w:w="290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教学活动8周</w:t>
            </w:r>
          </w:p>
        </w:tc>
        <w:tc>
          <w:tcPr>
            <w:tcW w:w="462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毕业论文（设计）、毕业实习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rPr>
          <w:trHeight w:val="293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八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2027.03</w:t>
            </w:r>
          </w:p>
        </w:tc>
        <w:tc>
          <w:tcPr>
            <w:tcW w:w="7101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毕业论文（设计）、毕业实习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</w:rPr>
      </w:pPr>
      <w:r>
        <w:rPr>
          <w:rFonts w:hint="eastAsia" w:ascii="黑体" w:hAnsi="黑体" w:eastAsia="黑体"/>
          <w:bCs/>
        </w:rPr>
        <w:t>十、素质拓展学分体系</w:t>
      </w:r>
    </w:p>
    <w:tbl>
      <w:tblPr>
        <w:tblStyle w:val="20"/>
        <w:tblpPr w:leftFromText="180" w:rightFromText="180" w:vertAnchor="text" w:horzAnchor="margin" w:tblpY="91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4594"/>
        <w:gridCol w:w="788"/>
        <w:gridCol w:w="3253"/>
      </w:tblGrid>
      <w:tr>
        <w:trPr>
          <w:trHeight w:val="519" w:hRule="atLeast"/>
        </w:trPr>
        <w:tc>
          <w:tcPr>
            <w:tcW w:w="68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项</w:t>
            </w:r>
            <w:r>
              <w:rPr>
                <w:rFonts w:hint="eastAsia" w:ascii="黑体" w:hAnsi="黑体" w:eastAsia="黑体"/>
                <w:sz w:val="21"/>
                <w:szCs w:val="21"/>
              </w:rPr>
              <w:t xml:space="preserve"> 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备注</w:t>
            </w:r>
          </w:p>
        </w:tc>
      </w:tr>
      <w:tr>
        <w:trPr>
          <w:trHeight w:val="587" w:hRule="atLeast"/>
        </w:trPr>
        <w:tc>
          <w:tcPr>
            <w:tcW w:w="68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必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rPr>
          <w:trHeight w:val="516" w:hRule="atLeast"/>
        </w:trPr>
        <w:tc>
          <w:tcPr>
            <w:tcW w:w="68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rPr>
          <w:trHeight w:val="524" w:hRule="atLeast"/>
        </w:trPr>
        <w:tc>
          <w:tcPr>
            <w:tcW w:w="68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rPr>
          <w:trHeight w:val="524" w:hRule="atLeast"/>
        </w:trPr>
        <w:tc>
          <w:tcPr>
            <w:tcW w:w="68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rPr>
          <w:trHeight w:val="985" w:hRule="atLeast"/>
        </w:trPr>
        <w:tc>
          <w:tcPr>
            <w:tcW w:w="68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选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普通话水平、文体竞赛、学生助管、志愿者活动、学术讲座、自主学习、社团活动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</w:tbl>
    <w:p/>
    <w:p>
      <w:pPr>
        <w:tabs>
          <w:tab w:val="left" w:pos="4200"/>
        </w:tabs>
        <w:spacing w:before="163" w:beforeLines="50" w:line="360" w:lineRule="auto"/>
        <w:jc w:val="center"/>
        <w:outlineLvl w:val="1"/>
        <w:rPr>
          <w:rFonts w:ascii="黑体" w:hAnsi="黑体" w:eastAsia="黑体"/>
          <w:bCs/>
        </w:rPr>
      </w:pPr>
      <w:r>
        <w:rPr>
          <w:rFonts w:hint="eastAsia" w:ascii="黑体" w:hAnsi="黑体" w:eastAsia="黑体"/>
          <w:bCs/>
        </w:rPr>
        <w:t>素质拓展项目与毕业</w:t>
      </w:r>
      <w:r>
        <w:rPr>
          <w:rFonts w:ascii="黑体" w:hAnsi="黑体" w:eastAsia="黑体"/>
          <w:bCs/>
        </w:rPr>
        <w:t>要求</w:t>
      </w:r>
      <w:r>
        <w:rPr>
          <w:rFonts w:hint="eastAsia" w:ascii="黑体" w:hAnsi="黑体" w:eastAsia="黑体"/>
          <w:bCs/>
        </w:rPr>
        <w:t>支撑关系矩阵</w:t>
      </w:r>
    </w:p>
    <w:tbl>
      <w:tblPr>
        <w:tblStyle w:val="21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1796"/>
        <w:gridCol w:w="687"/>
        <w:gridCol w:w="691"/>
        <w:gridCol w:w="693"/>
        <w:gridCol w:w="692"/>
        <w:gridCol w:w="692"/>
        <w:gridCol w:w="690"/>
        <w:gridCol w:w="692"/>
        <w:gridCol w:w="690"/>
        <w:gridCol w:w="692"/>
        <w:gridCol w:w="690"/>
        <w:gridCol w:w="690"/>
      </w:tblGrid>
      <w:tr>
        <w:trPr>
          <w:trHeight w:val="868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</w:tcPr>
          <w:p>
            <w:pPr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76" w:lineRule="auto"/>
              <w:ind w:right="105"/>
              <w:jc w:val="right"/>
              <w:rPr>
                <w:rFonts w:ascii="黑体" w:hAnsi="黑体" w:eastAsia="黑体"/>
                <w:sz w:val="21"/>
                <w:szCs w:val="21"/>
              </w:rPr>
            </w:pPr>
          </w:p>
          <w:p>
            <w:pPr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</w:p>
          <w:p>
            <w:pPr>
              <w:spacing w:line="276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毕业要求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创新创业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2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社会实践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3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心理健康教育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4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职业素养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5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普通话水平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6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文体竞赛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7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学生助管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8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志愿者活动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9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学术讲座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  <w:r>
              <w:rPr>
                <w:rFonts w:ascii="黑体" w:hAnsi="黑体" w:eastAsia="黑体"/>
                <w:sz w:val="21"/>
                <w:szCs w:val="21"/>
              </w:rPr>
              <w:t>10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自主学习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  <w:r>
              <w:rPr>
                <w:rFonts w:ascii="黑体" w:hAnsi="黑体" w:eastAsia="黑体"/>
                <w:sz w:val="21"/>
                <w:szCs w:val="21"/>
              </w:rPr>
              <w:t>11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社团活动</w:t>
            </w:r>
          </w:p>
        </w:tc>
      </w:tr>
      <w:tr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LO1品德修养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LO2专业能力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/>
                <w:bCs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LO3表达沟通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LO4自主学习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LO5健康发展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</w:tr>
      <w:tr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LO6协同创新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</w:tcBorders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LO7信息应用</w:t>
            </w:r>
          </w:p>
        </w:tc>
        <w:tc>
          <w:tcPr>
            <w:tcW w:w="366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Arial" w:hAnsi="Arial" w:eastAsia="黑体" w:cs="Arial"/>
                <w:sz w:val="21"/>
                <w:szCs w:val="21"/>
              </w:rPr>
            </w:pPr>
            <w:r>
              <w:rPr>
                <w:rFonts w:hint="default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956" w:type="pct"/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LO8国际视野</w:t>
            </w:r>
          </w:p>
        </w:tc>
        <w:tc>
          <w:tcPr>
            <w:tcW w:w="366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vAlign w:val="center"/>
          </w:tcPr>
          <w:p>
            <w:pPr>
              <w:jc w:val="center"/>
              <w:rPr>
                <w:rFonts w:hint="default" w:ascii="Arial" w:hAnsi="Arial" w:eastAsia="黑体" w:cs="Arial"/>
                <w:sz w:val="21"/>
                <w:szCs w:val="21"/>
              </w:rPr>
            </w:pPr>
            <w:r>
              <w:rPr>
                <w:rFonts w:hint="default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</w:tr>
    </w:tbl>
    <w:p>
      <w:pPr>
        <w:tabs>
          <w:tab w:val="left" w:pos="4200"/>
        </w:tabs>
        <w:spacing w:line="360" w:lineRule="auto"/>
      </w:pPr>
    </w:p>
    <w:sectPr>
      <w:headerReference r:id="rId3" w:type="default"/>
      <w:pgSz w:w="11906" w:h="16838"/>
      <w:pgMar w:top="1440" w:right="1080" w:bottom="1440" w:left="1080" w:header="851" w:footer="992" w:gutter="567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0" w:usb1="00000000" w:usb2="00000000" w:usb3="00000000" w:csb0="0016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panose1 w:val="02010609060101010101"/>
    <w:charset w:val="86"/>
    <w:family w:val="auto"/>
    <w:pitch w:val="default"/>
    <w:sig w:usb0="00000000" w:usb1="00000000" w:usb2="00000000" w:usb3="00000000" w:csb0="00160000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SimSun-ExtB">
    <w:panose1 w:val="02010609060101010101"/>
    <w:charset w:val="86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汉仪楷体简">
    <w:panose1 w:val="02010600000101010101"/>
    <w:charset w:val="86"/>
    <w:family w:val="auto"/>
    <w:pitch w:val="default"/>
    <w:sig w:usb0="00000000" w:usb1="00000000" w:usb2="00000000" w:usb3="00000000" w:csb0="00060000" w:csb1="00000000"/>
  </w:font>
  <w:font w:name="楷体">
    <w:panose1 w:val="02010609060101010101"/>
    <w:charset w:val="86"/>
    <w:family w:val="modern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swiss"/>
    <w:pitch w:val="default"/>
    <w:sig w:usb0="00000000" w:usb1="00000000" w:usb2="00000000" w:usb3="00000000" w:csb0="00160000" w:csb1="00000000"/>
  </w:font>
  <w:font w:name="SimHei">
    <w:panose1 w:val="02010609060101010101"/>
    <w:charset w:val="86"/>
    <w:family w:val="roman"/>
    <w:pitch w:val=""/>
    <w:sig w:usb0="00000000" w:usb1="00000000" w:usb2="00000000" w:usb3="00000000" w:csb0="00160000" w:csb1="00000000"/>
  </w:font>
  <w:font w:name="微软雅黑">
    <w:panose1 w:val="020B0503020204020204"/>
    <w:charset w:val="86"/>
    <w:family w:val="swiss"/>
    <w:pitch w:val="default"/>
    <w:sig w:usb0="00000000" w:usb1="00000000" w:usb2="00000000" w:usb3="00000000" w:csb0="00160000" w:csb1="00000000"/>
  </w:font>
  <w:font w:name="Arial Bold"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685800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4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SJQU-QR-JW-036（A2）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4pt;margin-top:14.2pt;height:28.35pt;width:204.1pt;mso-position-horizontal-relative:page;mso-position-vertical-relative:page;z-index:251659264;mso-width-relative:page;mso-height-relative:page;" fillcolor="#FFFFFF" filled="t" stroked="f" coordsize="21600,21600" o:gfxdata="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WAAAA&#10;ZHJzL1BLAQIUABQAAAAIAIdO4kDwiQjj1AAAAAkBAAAPAAAAAAAAAAEAIAAAADgAAABkcnMvZG93&#10;bnJldi54bWxQSwECFAAUAAAACACHTuJAiqFIPmACAACuBAAADgAAAAAAAAABACAAAAA5AQAAZHJz&#10;L2Uyb0RvYy54bWxQSwUGAAAAAAYABgBZAQAACwYAAAAA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SJQU-QR-JW-036（A2）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FE2CB8"/>
    <w:multiLevelType w:val="singleLevel"/>
    <w:tmpl w:val="F7FE2CB8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FAC97C6"/>
    <w:multiLevelType w:val="singleLevel"/>
    <w:tmpl w:val="FFAC97C6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3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253"/>
    <w:rsid w:val="000055D2"/>
    <w:rsid w:val="00011173"/>
    <w:rsid w:val="00021BAE"/>
    <w:rsid w:val="0004364E"/>
    <w:rsid w:val="00046ED0"/>
    <w:rsid w:val="00050839"/>
    <w:rsid w:val="000545E2"/>
    <w:rsid w:val="000549C8"/>
    <w:rsid w:val="0007299E"/>
    <w:rsid w:val="00075F1D"/>
    <w:rsid w:val="00076030"/>
    <w:rsid w:val="000844BD"/>
    <w:rsid w:val="000930EB"/>
    <w:rsid w:val="000A47D3"/>
    <w:rsid w:val="000B04DE"/>
    <w:rsid w:val="000B5511"/>
    <w:rsid w:val="000B5F50"/>
    <w:rsid w:val="000B63C5"/>
    <w:rsid w:val="000D371D"/>
    <w:rsid w:val="000E6408"/>
    <w:rsid w:val="000F3A54"/>
    <w:rsid w:val="000F3DA1"/>
    <w:rsid w:val="00102F85"/>
    <w:rsid w:val="001125CE"/>
    <w:rsid w:val="001209F2"/>
    <w:rsid w:val="00123187"/>
    <w:rsid w:val="00124B3F"/>
    <w:rsid w:val="00127027"/>
    <w:rsid w:val="00133C3D"/>
    <w:rsid w:val="001368C5"/>
    <w:rsid w:val="00145254"/>
    <w:rsid w:val="001609F9"/>
    <w:rsid w:val="00172A27"/>
    <w:rsid w:val="00182708"/>
    <w:rsid w:val="0018760D"/>
    <w:rsid w:val="00190AD3"/>
    <w:rsid w:val="001930CF"/>
    <w:rsid w:val="001A2449"/>
    <w:rsid w:val="001A634E"/>
    <w:rsid w:val="001C486C"/>
    <w:rsid w:val="001C66B1"/>
    <w:rsid w:val="001C6DB9"/>
    <w:rsid w:val="001D4BD8"/>
    <w:rsid w:val="001D4DCF"/>
    <w:rsid w:val="001E373E"/>
    <w:rsid w:val="001E4AA2"/>
    <w:rsid w:val="001F12A2"/>
    <w:rsid w:val="001F2F79"/>
    <w:rsid w:val="001F4076"/>
    <w:rsid w:val="00200A41"/>
    <w:rsid w:val="0020122F"/>
    <w:rsid w:val="00205D28"/>
    <w:rsid w:val="00207249"/>
    <w:rsid w:val="00207376"/>
    <w:rsid w:val="002075DF"/>
    <w:rsid w:val="002114C2"/>
    <w:rsid w:val="00217CF1"/>
    <w:rsid w:val="00221FDD"/>
    <w:rsid w:val="0022248E"/>
    <w:rsid w:val="002278DA"/>
    <w:rsid w:val="00232D8A"/>
    <w:rsid w:val="00251B04"/>
    <w:rsid w:val="002563B4"/>
    <w:rsid w:val="00260B7F"/>
    <w:rsid w:val="00263159"/>
    <w:rsid w:val="00264CB0"/>
    <w:rsid w:val="002665B0"/>
    <w:rsid w:val="00273082"/>
    <w:rsid w:val="00276F51"/>
    <w:rsid w:val="00282B81"/>
    <w:rsid w:val="0028391A"/>
    <w:rsid w:val="00294350"/>
    <w:rsid w:val="002A6039"/>
    <w:rsid w:val="002A6EA6"/>
    <w:rsid w:val="002B0CBF"/>
    <w:rsid w:val="002B2219"/>
    <w:rsid w:val="002C289E"/>
    <w:rsid w:val="002C336E"/>
    <w:rsid w:val="002C5401"/>
    <w:rsid w:val="002C58D6"/>
    <w:rsid w:val="002D28C9"/>
    <w:rsid w:val="002D47A2"/>
    <w:rsid w:val="002D70A5"/>
    <w:rsid w:val="002D7946"/>
    <w:rsid w:val="002F6857"/>
    <w:rsid w:val="002F701F"/>
    <w:rsid w:val="00300E8D"/>
    <w:rsid w:val="003105CC"/>
    <w:rsid w:val="003137BC"/>
    <w:rsid w:val="00334237"/>
    <w:rsid w:val="00334E5F"/>
    <w:rsid w:val="0035502F"/>
    <w:rsid w:val="00366139"/>
    <w:rsid w:val="00367919"/>
    <w:rsid w:val="00371DD2"/>
    <w:rsid w:val="00373564"/>
    <w:rsid w:val="00390354"/>
    <w:rsid w:val="00392562"/>
    <w:rsid w:val="003978CE"/>
    <w:rsid w:val="003B2219"/>
    <w:rsid w:val="003B66DB"/>
    <w:rsid w:val="003C4422"/>
    <w:rsid w:val="003F165C"/>
    <w:rsid w:val="003F3FC7"/>
    <w:rsid w:val="003F49B8"/>
    <w:rsid w:val="00402D67"/>
    <w:rsid w:val="00404651"/>
    <w:rsid w:val="00412348"/>
    <w:rsid w:val="00433FDE"/>
    <w:rsid w:val="004341EA"/>
    <w:rsid w:val="00440ADD"/>
    <w:rsid w:val="00440D92"/>
    <w:rsid w:val="0045084A"/>
    <w:rsid w:val="004678A8"/>
    <w:rsid w:val="00470214"/>
    <w:rsid w:val="0048471C"/>
    <w:rsid w:val="0049079F"/>
    <w:rsid w:val="00495C36"/>
    <w:rsid w:val="004961D2"/>
    <w:rsid w:val="004A03B4"/>
    <w:rsid w:val="004A5E3A"/>
    <w:rsid w:val="004B0DB8"/>
    <w:rsid w:val="004B1425"/>
    <w:rsid w:val="004B2582"/>
    <w:rsid w:val="004B3FE7"/>
    <w:rsid w:val="004C04F2"/>
    <w:rsid w:val="004C37D2"/>
    <w:rsid w:val="004D289E"/>
    <w:rsid w:val="004E4AE1"/>
    <w:rsid w:val="004F3137"/>
    <w:rsid w:val="004F4742"/>
    <w:rsid w:val="00506AF6"/>
    <w:rsid w:val="00511D5A"/>
    <w:rsid w:val="00523AB6"/>
    <w:rsid w:val="00527FB5"/>
    <w:rsid w:val="00533131"/>
    <w:rsid w:val="00542868"/>
    <w:rsid w:val="00542CD9"/>
    <w:rsid w:val="00543F11"/>
    <w:rsid w:val="00555DD3"/>
    <w:rsid w:val="00560AD8"/>
    <w:rsid w:val="0056719C"/>
    <w:rsid w:val="00572882"/>
    <w:rsid w:val="00572DB6"/>
    <w:rsid w:val="00574CC8"/>
    <w:rsid w:val="00583079"/>
    <w:rsid w:val="005917EF"/>
    <w:rsid w:val="00592DD8"/>
    <w:rsid w:val="005A3263"/>
    <w:rsid w:val="005B0B94"/>
    <w:rsid w:val="005B34D8"/>
    <w:rsid w:val="005C09EB"/>
    <w:rsid w:val="005C5A08"/>
    <w:rsid w:val="005D3641"/>
    <w:rsid w:val="005E0163"/>
    <w:rsid w:val="005E42E7"/>
    <w:rsid w:val="006073AA"/>
    <w:rsid w:val="00607CD1"/>
    <w:rsid w:val="00621B79"/>
    <w:rsid w:val="00624EF9"/>
    <w:rsid w:val="00625F49"/>
    <w:rsid w:val="0063356C"/>
    <w:rsid w:val="00634C93"/>
    <w:rsid w:val="006365C1"/>
    <w:rsid w:val="00642AE5"/>
    <w:rsid w:val="00653665"/>
    <w:rsid w:val="0065745F"/>
    <w:rsid w:val="006723B1"/>
    <w:rsid w:val="00675844"/>
    <w:rsid w:val="00681299"/>
    <w:rsid w:val="006B3AA1"/>
    <w:rsid w:val="006B5B6D"/>
    <w:rsid w:val="006C0B40"/>
    <w:rsid w:val="006D0FED"/>
    <w:rsid w:val="006D2576"/>
    <w:rsid w:val="006D43E1"/>
    <w:rsid w:val="006D4930"/>
    <w:rsid w:val="006F3E81"/>
    <w:rsid w:val="006F7095"/>
    <w:rsid w:val="00712FB8"/>
    <w:rsid w:val="00714524"/>
    <w:rsid w:val="007171E6"/>
    <w:rsid w:val="00724AA6"/>
    <w:rsid w:val="00730B52"/>
    <w:rsid w:val="007324AA"/>
    <w:rsid w:val="00735BC3"/>
    <w:rsid w:val="00736CC9"/>
    <w:rsid w:val="00746927"/>
    <w:rsid w:val="007471BA"/>
    <w:rsid w:val="0075099C"/>
    <w:rsid w:val="00785409"/>
    <w:rsid w:val="00787CCE"/>
    <w:rsid w:val="00796770"/>
    <w:rsid w:val="007B34A3"/>
    <w:rsid w:val="007C39F0"/>
    <w:rsid w:val="007C5A0C"/>
    <w:rsid w:val="007D5852"/>
    <w:rsid w:val="007E5515"/>
    <w:rsid w:val="007E6029"/>
    <w:rsid w:val="00803855"/>
    <w:rsid w:val="00803FBD"/>
    <w:rsid w:val="008105B1"/>
    <w:rsid w:val="008153DD"/>
    <w:rsid w:val="00832263"/>
    <w:rsid w:val="008432FD"/>
    <w:rsid w:val="0084435B"/>
    <w:rsid w:val="00860563"/>
    <w:rsid w:val="00861B85"/>
    <w:rsid w:val="00862EC3"/>
    <w:rsid w:val="00871FA1"/>
    <w:rsid w:val="008779B4"/>
    <w:rsid w:val="00877F37"/>
    <w:rsid w:val="00880572"/>
    <w:rsid w:val="00885622"/>
    <w:rsid w:val="00887987"/>
    <w:rsid w:val="00887E3B"/>
    <w:rsid w:val="00894C8D"/>
    <w:rsid w:val="0089578D"/>
    <w:rsid w:val="00897BDB"/>
    <w:rsid w:val="008A2EFF"/>
    <w:rsid w:val="008A488D"/>
    <w:rsid w:val="008B2353"/>
    <w:rsid w:val="008B7505"/>
    <w:rsid w:val="008C43FE"/>
    <w:rsid w:val="008C48BF"/>
    <w:rsid w:val="008C6349"/>
    <w:rsid w:val="008C7F59"/>
    <w:rsid w:val="008E4B4A"/>
    <w:rsid w:val="008F29F2"/>
    <w:rsid w:val="008F4305"/>
    <w:rsid w:val="008F58FC"/>
    <w:rsid w:val="00900263"/>
    <w:rsid w:val="00906DA4"/>
    <w:rsid w:val="009130B9"/>
    <w:rsid w:val="0091726D"/>
    <w:rsid w:val="00923CAB"/>
    <w:rsid w:val="00924369"/>
    <w:rsid w:val="00926CFF"/>
    <w:rsid w:val="009346C2"/>
    <w:rsid w:val="0095347C"/>
    <w:rsid w:val="009624B1"/>
    <w:rsid w:val="009625ED"/>
    <w:rsid w:val="009768E2"/>
    <w:rsid w:val="00995C51"/>
    <w:rsid w:val="0099650B"/>
    <w:rsid w:val="009A4FA4"/>
    <w:rsid w:val="009D16B2"/>
    <w:rsid w:val="009E630A"/>
    <w:rsid w:val="009E73BC"/>
    <w:rsid w:val="009F1550"/>
    <w:rsid w:val="009F2145"/>
    <w:rsid w:val="009F5D75"/>
    <w:rsid w:val="00A006D4"/>
    <w:rsid w:val="00A07066"/>
    <w:rsid w:val="00A07118"/>
    <w:rsid w:val="00A159B7"/>
    <w:rsid w:val="00A44B24"/>
    <w:rsid w:val="00A50709"/>
    <w:rsid w:val="00A54ECB"/>
    <w:rsid w:val="00A56354"/>
    <w:rsid w:val="00A56F6A"/>
    <w:rsid w:val="00A56FE2"/>
    <w:rsid w:val="00A56FF2"/>
    <w:rsid w:val="00A62072"/>
    <w:rsid w:val="00A6243B"/>
    <w:rsid w:val="00A64810"/>
    <w:rsid w:val="00A6664B"/>
    <w:rsid w:val="00A76617"/>
    <w:rsid w:val="00A87893"/>
    <w:rsid w:val="00A95314"/>
    <w:rsid w:val="00AA4CA6"/>
    <w:rsid w:val="00AB6079"/>
    <w:rsid w:val="00AC79AC"/>
    <w:rsid w:val="00AD3B50"/>
    <w:rsid w:val="00AE18E3"/>
    <w:rsid w:val="00AE2B33"/>
    <w:rsid w:val="00B028F2"/>
    <w:rsid w:val="00B029AC"/>
    <w:rsid w:val="00B05DA2"/>
    <w:rsid w:val="00B10A43"/>
    <w:rsid w:val="00B126C7"/>
    <w:rsid w:val="00B15946"/>
    <w:rsid w:val="00B23533"/>
    <w:rsid w:val="00B25558"/>
    <w:rsid w:val="00B3693E"/>
    <w:rsid w:val="00B37C23"/>
    <w:rsid w:val="00B41ABB"/>
    <w:rsid w:val="00B4262C"/>
    <w:rsid w:val="00B471D3"/>
    <w:rsid w:val="00B50754"/>
    <w:rsid w:val="00B52785"/>
    <w:rsid w:val="00B6034E"/>
    <w:rsid w:val="00B60B3C"/>
    <w:rsid w:val="00B7073D"/>
    <w:rsid w:val="00B81077"/>
    <w:rsid w:val="00B8742B"/>
    <w:rsid w:val="00B92048"/>
    <w:rsid w:val="00BB491B"/>
    <w:rsid w:val="00BC538F"/>
    <w:rsid w:val="00BC58DB"/>
    <w:rsid w:val="00BD101E"/>
    <w:rsid w:val="00BE5918"/>
    <w:rsid w:val="00BE5AB9"/>
    <w:rsid w:val="00BF464A"/>
    <w:rsid w:val="00BF7FE5"/>
    <w:rsid w:val="00C1025C"/>
    <w:rsid w:val="00C13E78"/>
    <w:rsid w:val="00C1491C"/>
    <w:rsid w:val="00C20CC4"/>
    <w:rsid w:val="00C249FC"/>
    <w:rsid w:val="00C35186"/>
    <w:rsid w:val="00C45D91"/>
    <w:rsid w:val="00C46156"/>
    <w:rsid w:val="00C50875"/>
    <w:rsid w:val="00C53A8F"/>
    <w:rsid w:val="00C5430F"/>
    <w:rsid w:val="00C62C76"/>
    <w:rsid w:val="00C63B81"/>
    <w:rsid w:val="00C758D4"/>
    <w:rsid w:val="00C85616"/>
    <w:rsid w:val="00C87294"/>
    <w:rsid w:val="00C9412C"/>
    <w:rsid w:val="00C949CB"/>
    <w:rsid w:val="00CA52AD"/>
    <w:rsid w:val="00CB2586"/>
    <w:rsid w:val="00CB6054"/>
    <w:rsid w:val="00CB6F39"/>
    <w:rsid w:val="00CC1CD0"/>
    <w:rsid w:val="00CC3F6B"/>
    <w:rsid w:val="00CD6246"/>
    <w:rsid w:val="00CF02DD"/>
    <w:rsid w:val="00CF24D8"/>
    <w:rsid w:val="00CF45EC"/>
    <w:rsid w:val="00D01B5B"/>
    <w:rsid w:val="00D0223D"/>
    <w:rsid w:val="00D11560"/>
    <w:rsid w:val="00D1187B"/>
    <w:rsid w:val="00D15CD1"/>
    <w:rsid w:val="00D22477"/>
    <w:rsid w:val="00D2607C"/>
    <w:rsid w:val="00D323AD"/>
    <w:rsid w:val="00D32B6D"/>
    <w:rsid w:val="00D364EB"/>
    <w:rsid w:val="00D51E1B"/>
    <w:rsid w:val="00D57BE0"/>
    <w:rsid w:val="00D84F09"/>
    <w:rsid w:val="00D9177B"/>
    <w:rsid w:val="00D93B28"/>
    <w:rsid w:val="00D96BC0"/>
    <w:rsid w:val="00DA25BC"/>
    <w:rsid w:val="00DA2F1A"/>
    <w:rsid w:val="00DA3309"/>
    <w:rsid w:val="00DA4FEC"/>
    <w:rsid w:val="00DD4DA1"/>
    <w:rsid w:val="00DE44E0"/>
    <w:rsid w:val="00DE4E23"/>
    <w:rsid w:val="00DF73B7"/>
    <w:rsid w:val="00DF7A0A"/>
    <w:rsid w:val="00E0325B"/>
    <w:rsid w:val="00E03D6D"/>
    <w:rsid w:val="00E109ED"/>
    <w:rsid w:val="00E1512E"/>
    <w:rsid w:val="00E21744"/>
    <w:rsid w:val="00E25A09"/>
    <w:rsid w:val="00E32BA0"/>
    <w:rsid w:val="00E51C86"/>
    <w:rsid w:val="00E54149"/>
    <w:rsid w:val="00E62FD0"/>
    <w:rsid w:val="00E67749"/>
    <w:rsid w:val="00E70AAB"/>
    <w:rsid w:val="00E84BC5"/>
    <w:rsid w:val="00E86DB0"/>
    <w:rsid w:val="00E86DFB"/>
    <w:rsid w:val="00EA6BD4"/>
    <w:rsid w:val="00EB64A9"/>
    <w:rsid w:val="00EB761E"/>
    <w:rsid w:val="00EC4465"/>
    <w:rsid w:val="00ED086C"/>
    <w:rsid w:val="00ED647D"/>
    <w:rsid w:val="00ED7E87"/>
    <w:rsid w:val="00F0184E"/>
    <w:rsid w:val="00F04B35"/>
    <w:rsid w:val="00F101C7"/>
    <w:rsid w:val="00F164F3"/>
    <w:rsid w:val="00F20232"/>
    <w:rsid w:val="00F267BA"/>
    <w:rsid w:val="00F275A9"/>
    <w:rsid w:val="00F36653"/>
    <w:rsid w:val="00F37FAF"/>
    <w:rsid w:val="00F40584"/>
    <w:rsid w:val="00F429E7"/>
    <w:rsid w:val="00F46E4F"/>
    <w:rsid w:val="00F54CF9"/>
    <w:rsid w:val="00F61064"/>
    <w:rsid w:val="00F613C0"/>
    <w:rsid w:val="00F61733"/>
    <w:rsid w:val="00F66511"/>
    <w:rsid w:val="00F67ABF"/>
    <w:rsid w:val="00F76791"/>
    <w:rsid w:val="00F81B2D"/>
    <w:rsid w:val="00F902B4"/>
    <w:rsid w:val="00FA43FA"/>
    <w:rsid w:val="00FC10B5"/>
    <w:rsid w:val="00FC320A"/>
    <w:rsid w:val="00FD7B42"/>
    <w:rsid w:val="00FE04E9"/>
    <w:rsid w:val="00FE5E15"/>
    <w:rsid w:val="00FF7862"/>
    <w:rsid w:val="1BCC5AEB"/>
    <w:rsid w:val="21D7C678"/>
    <w:rsid w:val="4FFFDBEE"/>
    <w:rsid w:val="66F681FA"/>
    <w:rsid w:val="6F7B1539"/>
    <w:rsid w:val="71DF6CF9"/>
    <w:rsid w:val="7927FD52"/>
    <w:rsid w:val="7BDD0621"/>
    <w:rsid w:val="7BF33216"/>
    <w:rsid w:val="7EFFF13E"/>
    <w:rsid w:val="7F32179D"/>
    <w:rsid w:val="7F7F2D61"/>
    <w:rsid w:val="7FEF07D9"/>
    <w:rsid w:val="977A8777"/>
    <w:rsid w:val="9F3A9D33"/>
    <w:rsid w:val="AAFD53CC"/>
    <w:rsid w:val="CF2F3C77"/>
    <w:rsid w:val="D79FED9C"/>
    <w:rsid w:val="DEF944C7"/>
    <w:rsid w:val="DF77A6E8"/>
    <w:rsid w:val="EED50CD2"/>
    <w:rsid w:val="FBAEBC7A"/>
    <w:rsid w:val="FF183E76"/>
    <w:rsid w:val="FF5E616A"/>
    <w:rsid w:val="FFDFD827"/>
    <w:rsid w:val="FFF153E9"/>
    <w:rsid w:val="FFF5D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pBdr>
        <w:top w:val="single" w:color="4472C4" w:themeColor="accent1" w:sz="24" w:space="0"/>
        <w:left w:val="single" w:color="4472C4" w:themeColor="accent1" w:sz="24" w:space="0"/>
        <w:bottom w:val="single" w:color="4472C4" w:themeColor="accent1" w:sz="24" w:space="0"/>
        <w:right w:val="single" w:color="4472C4" w:themeColor="accent1" w:sz="24" w:space="0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  <w14:textFill>
        <w14:solidFill>
          <w14:schemeClr w14:val="bg1"/>
        </w14:solidFill>
      </w14:textFill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pBdr>
        <w:top w:val="single" w:color="D9E2F3" w:themeColor="accent1" w:themeTint="33" w:sz="24" w:space="0"/>
        <w:left w:val="single" w:color="D9E2F3" w:themeColor="accent1" w:themeTint="33" w:sz="24" w:space="0"/>
        <w:bottom w:val="single" w:color="D9E2F3" w:themeColor="accent1" w:themeTint="33" w:sz="24" w:space="0"/>
        <w:right w:val="single" w:color="D9E2F3" w:themeColor="accent1" w:themeTint="33" w:sz="24" w:space="0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pBdr>
        <w:top w:val="single" w:color="4472C4" w:themeColor="accent1" w:sz="6" w:space="2"/>
        <w:left w:val="single" w:color="4472C4" w:themeColor="accent1" w:sz="6" w:space="2"/>
      </w:pBdr>
      <w:spacing w:before="300"/>
      <w:outlineLvl w:val="2"/>
    </w:pPr>
    <w:rPr>
      <w:caps/>
      <w:color w:val="203864" w:themeColor="accent1" w:themeShade="80"/>
      <w:spacing w:val="15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pBdr>
        <w:top w:val="dotted" w:color="4472C4" w:themeColor="accent1" w:sz="6" w:space="2"/>
        <w:left w:val="dotted" w:color="4472C4" w:themeColor="accent1" w:sz="6" w:space="2"/>
      </w:pBdr>
      <w:spacing w:before="300"/>
      <w:outlineLvl w:val="3"/>
    </w:pPr>
    <w:rPr>
      <w:caps/>
      <w:color w:val="2F5597" w:themeColor="accent1" w:themeShade="BF"/>
      <w:spacing w:val="10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pBdr>
        <w:bottom w:val="single" w:color="4472C4" w:themeColor="accent1" w:sz="6" w:space="1"/>
      </w:pBdr>
      <w:spacing w:before="300"/>
      <w:outlineLvl w:val="4"/>
    </w:pPr>
    <w:rPr>
      <w:caps/>
      <w:color w:val="2F5597" w:themeColor="accent1" w:themeShade="BF"/>
      <w:spacing w:val="10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pBdr>
        <w:bottom w:val="dotted" w:color="4472C4" w:themeColor="accent1" w:sz="6" w:space="1"/>
      </w:pBdr>
      <w:spacing w:before="300"/>
      <w:outlineLvl w:val="5"/>
    </w:pPr>
    <w:rPr>
      <w:caps/>
      <w:color w:val="2F5597" w:themeColor="accent1" w:themeShade="BF"/>
      <w:spacing w:val="10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spacing w:before="300"/>
      <w:outlineLvl w:val="6"/>
    </w:pPr>
    <w:rPr>
      <w:caps/>
      <w:color w:val="2F5597" w:themeColor="accent1" w:themeShade="BF"/>
      <w:spacing w:val="10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spacing w:before="300"/>
      <w:outlineLvl w:val="7"/>
    </w:pPr>
    <w:rPr>
      <w:caps/>
      <w:spacing w:val="10"/>
      <w:sz w:val="18"/>
      <w:szCs w:val="18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22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rPr>
      <w:b/>
      <w:bCs/>
      <w:color w:val="2F5597" w:themeColor="accent1" w:themeShade="BF"/>
      <w:sz w:val="16"/>
      <w:szCs w:val="16"/>
    </w:rPr>
  </w:style>
  <w:style w:type="paragraph" w:styleId="12">
    <w:name w:val="Body Text"/>
    <w:basedOn w:val="1"/>
    <w:link w:val="52"/>
    <w:qFormat/>
    <w:uiPriority w:val="0"/>
    <w:pPr>
      <w:widowControl w:val="0"/>
      <w:spacing w:after="120"/>
      <w:jc w:val="both"/>
    </w:pPr>
    <w:rPr>
      <w:rFonts w:ascii="Times New Roman" w:hAnsi="Times New Roman" w:eastAsia="仿宋_GB2312" w:cs="Times New Roman"/>
      <w:kern w:val="2"/>
      <w:sz w:val="28"/>
      <w:szCs w:val="20"/>
    </w:rPr>
  </w:style>
  <w:style w:type="paragraph" w:styleId="13">
    <w:name w:val="Balloon Text"/>
    <w:basedOn w:val="1"/>
    <w:link w:val="65"/>
    <w:semiHidden/>
    <w:unhideWhenUsed/>
    <w:uiPriority w:val="99"/>
    <w:rPr>
      <w:sz w:val="18"/>
      <w:szCs w:val="18"/>
    </w:rPr>
  </w:style>
  <w:style w:type="paragraph" w:styleId="14">
    <w:name w:val="footer"/>
    <w:basedOn w:val="1"/>
    <w:link w:val="53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15">
    <w:name w:val="header"/>
    <w:basedOn w:val="1"/>
    <w:link w:val="6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spacing w:after="1000"/>
    </w:pPr>
    <w:rPr>
      <w:caps/>
      <w:color w:val="595959" w:themeColor="text1" w:themeTint="A6"/>
      <w:spacing w:val="1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7">
    <w:name w:val="HTML Preformatted"/>
    <w:basedOn w:val="1"/>
    <w:link w:val="60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18">
    <w:name w:val="Normal (Web)"/>
    <w:basedOn w:val="1"/>
    <w:semiHidden/>
    <w:unhideWhenUsed/>
    <w:uiPriority w:val="99"/>
    <w:pPr>
      <w:spacing w:before="100" w:beforeAutospacing="1" w:after="100" w:afterAutospacing="1"/>
    </w:pPr>
  </w:style>
  <w:style w:type="paragraph" w:styleId="19">
    <w:name w:val="Title"/>
    <w:basedOn w:val="1"/>
    <w:next w:val="1"/>
    <w:link w:val="35"/>
    <w:qFormat/>
    <w:uiPriority w:val="10"/>
    <w:pPr>
      <w:spacing w:before="720"/>
    </w:pPr>
    <w:rPr>
      <w:caps/>
      <w:color w:val="4472C4" w:themeColor="accent1"/>
      <w:spacing w:val="10"/>
      <w:kern w:val="28"/>
      <w:sz w:val="52"/>
      <w:szCs w:val="52"/>
      <w14:textFill>
        <w14:solidFill>
          <w14:schemeClr w14:val="accent1"/>
        </w14:solidFill>
      </w14:textFill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Strong"/>
    <w:qFormat/>
    <w:uiPriority w:val="22"/>
    <w:rPr>
      <w:b/>
      <w:bCs/>
    </w:rPr>
  </w:style>
  <w:style w:type="character" w:styleId="24">
    <w:name w:val="Emphasis"/>
    <w:qFormat/>
    <w:uiPriority w:val="20"/>
    <w:rPr>
      <w:caps/>
      <w:color w:val="203864" w:themeColor="accent1" w:themeShade="80"/>
      <w:spacing w:val="5"/>
    </w:rPr>
  </w:style>
  <w:style w:type="paragraph" w:customStyle="1" w:styleId="25">
    <w:name w:val="正文1"/>
    <w:basedOn w:val="1"/>
    <w:uiPriority w:val="0"/>
    <w:pPr>
      <w:spacing w:line="440" w:lineRule="exact"/>
      <w:ind w:firstLine="200" w:firstLineChars="200"/>
    </w:pPr>
    <w:rPr>
      <w:rFonts w:ascii="Calibri" w:hAnsi="Calibri" w:eastAsia="SimSun-ExtB" w:cs="Times New Roman"/>
    </w:rPr>
  </w:style>
  <w:style w:type="character" w:customStyle="1" w:styleId="26">
    <w:name w:val="标题 1 字符"/>
    <w:basedOn w:val="22"/>
    <w:link w:val="2"/>
    <w:uiPriority w:val="9"/>
    <w:rPr>
      <w:b/>
      <w:bCs/>
      <w:caps/>
      <w:color w:val="FFFFFF" w:themeColor="background1"/>
      <w:spacing w:val="15"/>
      <w:shd w:val="clear" w:color="auto" w:fill="4472C4" w:themeFill="accent1"/>
      <w14:textFill>
        <w14:solidFill>
          <w14:schemeClr w14:val="bg1"/>
        </w14:solidFill>
      </w14:textFill>
    </w:rPr>
  </w:style>
  <w:style w:type="character" w:customStyle="1" w:styleId="27">
    <w:name w:val="标题 2 字符"/>
    <w:basedOn w:val="22"/>
    <w:link w:val="3"/>
    <w:semiHidden/>
    <w:uiPriority w:val="9"/>
    <w:rPr>
      <w:caps/>
      <w:spacing w:val="15"/>
      <w:shd w:val="clear" w:color="auto" w:fill="D9E2F3" w:themeFill="accent1" w:themeFillTint="33"/>
    </w:rPr>
  </w:style>
  <w:style w:type="character" w:customStyle="1" w:styleId="28">
    <w:name w:val="标题 3 字符"/>
    <w:basedOn w:val="22"/>
    <w:link w:val="4"/>
    <w:semiHidden/>
    <w:uiPriority w:val="9"/>
    <w:rPr>
      <w:caps/>
      <w:color w:val="203864" w:themeColor="accent1" w:themeShade="80"/>
      <w:spacing w:val="15"/>
    </w:rPr>
  </w:style>
  <w:style w:type="character" w:customStyle="1" w:styleId="29">
    <w:name w:val="标题 4 字符"/>
    <w:basedOn w:val="22"/>
    <w:link w:val="5"/>
    <w:semiHidden/>
    <w:uiPriority w:val="9"/>
    <w:rPr>
      <w:caps/>
      <w:color w:val="2F5597" w:themeColor="accent1" w:themeShade="BF"/>
      <w:spacing w:val="10"/>
    </w:rPr>
  </w:style>
  <w:style w:type="character" w:customStyle="1" w:styleId="30">
    <w:name w:val="标题 5 字符"/>
    <w:basedOn w:val="22"/>
    <w:link w:val="6"/>
    <w:semiHidden/>
    <w:uiPriority w:val="9"/>
    <w:rPr>
      <w:caps/>
      <w:color w:val="2F5597" w:themeColor="accent1" w:themeShade="BF"/>
      <w:spacing w:val="10"/>
    </w:rPr>
  </w:style>
  <w:style w:type="character" w:customStyle="1" w:styleId="31">
    <w:name w:val="标题 6 字符"/>
    <w:basedOn w:val="22"/>
    <w:link w:val="7"/>
    <w:semiHidden/>
    <w:uiPriority w:val="9"/>
    <w:rPr>
      <w:caps/>
      <w:color w:val="2F5597" w:themeColor="accent1" w:themeShade="BF"/>
      <w:spacing w:val="10"/>
    </w:rPr>
  </w:style>
  <w:style w:type="character" w:customStyle="1" w:styleId="32">
    <w:name w:val="标题 7 字符"/>
    <w:basedOn w:val="22"/>
    <w:link w:val="8"/>
    <w:semiHidden/>
    <w:uiPriority w:val="9"/>
    <w:rPr>
      <w:caps/>
      <w:color w:val="2F5597" w:themeColor="accent1" w:themeShade="BF"/>
      <w:spacing w:val="10"/>
    </w:rPr>
  </w:style>
  <w:style w:type="character" w:customStyle="1" w:styleId="33">
    <w:name w:val="标题 8 字符"/>
    <w:basedOn w:val="22"/>
    <w:link w:val="9"/>
    <w:semiHidden/>
    <w:uiPriority w:val="9"/>
    <w:rPr>
      <w:caps/>
      <w:spacing w:val="10"/>
      <w:sz w:val="18"/>
      <w:szCs w:val="18"/>
    </w:rPr>
  </w:style>
  <w:style w:type="character" w:customStyle="1" w:styleId="34">
    <w:name w:val="标题 9 字符"/>
    <w:basedOn w:val="22"/>
    <w:link w:val="10"/>
    <w:semiHidden/>
    <w:uiPriority w:val="9"/>
    <w:rPr>
      <w:i/>
      <w:caps/>
      <w:spacing w:val="10"/>
      <w:sz w:val="18"/>
      <w:szCs w:val="18"/>
    </w:rPr>
  </w:style>
  <w:style w:type="character" w:customStyle="1" w:styleId="35">
    <w:name w:val="标题 字符"/>
    <w:basedOn w:val="22"/>
    <w:link w:val="19"/>
    <w:uiPriority w:val="10"/>
    <w:rPr>
      <w:caps/>
      <w:color w:val="4472C4" w:themeColor="accent1"/>
      <w:spacing w:val="10"/>
      <w:kern w:val="28"/>
      <w:sz w:val="52"/>
      <w:szCs w:val="52"/>
      <w14:textFill>
        <w14:solidFill>
          <w14:schemeClr w14:val="accent1"/>
        </w14:solidFill>
      </w14:textFill>
    </w:rPr>
  </w:style>
  <w:style w:type="character" w:customStyle="1" w:styleId="36">
    <w:name w:val="副标题 字符"/>
    <w:basedOn w:val="22"/>
    <w:link w:val="16"/>
    <w:uiPriority w:val="11"/>
    <w:rPr>
      <w:caps/>
      <w:color w:val="595959" w:themeColor="text1" w:themeTint="A6"/>
      <w:spacing w:val="10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7">
    <w:name w:val="No Spacing"/>
    <w:basedOn w:val="1"/>
    <w:link w:val="38"/>
    <w:qFormat/>
    <w:uiPriority w:val="1"/>
  </w:style>
  <w:style w:type="character" w:customStyle="1" w:styleId="38">
    <w:name w:val="无间隔 字符"/>
    <w:basedOn w:val="22"/>
    <w:link w:val="37"/>
    <w:uiPriority w:val="1"/>
    <w:rPr>
      <w:sz w:val="20"/>
      <w:szCs w:val="20"/>
    </w:rPr>
  </w:style>
  <w:style w:type="paragraph" w:styleId="39">
    <w:name w:val="List Paragraph"/>
    <w:basedOn w:val="1"/>
    <w:qFormat/>
    <w:uiPriority w:val="34"/>
    <w:pPr>
      <w:ind w:left="720"/>
      <w:contextualSpacing/>
    </w:pPr>
  </w:style>
  <w:style w:type="paragraph" w:styleId="40">
    <w:name w:val="Quote"/>
    <w:basedOn w:val="1"/>
    <w:next w:val="1"/>
    <w:link w:val="41"/>
    <w:qFormat/>
    <w:uiPriority w:val="29"/>
    <w:rPr>
      <w:i/>
      <w:iCs/>
    </w:rPr>
  </w:style>
  <w:style w:type="character" w:customStyle="1" w:styleId="41">
    <w:name w:val="引用 字符"/>
    <w:basedOn w:val="22"/>
    <w:link w:val="40"/>
    <w:uiPriority w:val="29"/>
    <w:rPr>
      <w:i/>
      <w:iCs/>
      <w:sz w:val="20"/>
      <w:szCs w:val="20"/>
    </w:rPr>
  </w:style>
  <w:style w:type="paragraph" w:styleId="42">
    <w:name w:val="Intense Quote"/>
    <w:basedOn w:val="1"/>
    <w:next w:val="1"/>
    <w:link w:val="43"/>
    <w:qFormat/>
    <w:uiPriority w:val="30"/>
    <w:pPr>
      <w:pBdr>
        <w:top w:val="single" w:color="4472C4" w:themeColor="accent1" w:sz="4" w:space="10"/>
        <w:left w:val="single" w:color="4472C4" w:themeColor="accent1" w:sz="4" w:space="10"/>
      </w:pBdr>
      <w:ind w:left="1296" w:right="1152"/>
      <w:jc w:val="both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3">
    <w:name w:val="明显引用 字符"/>
    <w:basedOn w:val="22"/>
    <w:link w:val="42"/>
    <w:uiPriority w:val="30"/>
    <w:rPr>
      <w:i/>
      <w:iCs/>
      <w:color w:val="4472C4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44">
    <w:name w:val="不明显强调1"/>
    <w:qFormat/>
    <w:uiPriority w:val="19"/>
    <w:rPr>
      <w:i/>
      <w:iCs/>
      <w:color w:val="203864" w:themeColor="accent1" w:themeShade="80"/>
    </w:rPr>
  </w:style>
  <w:style w:type="character" w:customStyle="1" w:styleId="45">
    <w:name w:val="明显强调1"/>
    <w:qFormat/>
    <w:uiPriority w:val="21"/>
    <w:rPr>
      <w:b/>
      <w:bCs/>
      <w:caps/>
      <w:color w:val="203864" w:themeColor="accent1" w:themeShade="80"/>
      <w:spacing w:val="10"/>
    </w:rPr>
  </w:style>
  <w:style w:type="character" w:customStyle="1" w:styleId="46">
    <w:name w:val="不明显参考1"/>
    <w:qFormat/>
    <w:uiPriority w:val="31"/>
    <w:rPr>
      <w:b/>
      <w:b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7">
    <w:name w:val="明显参考1"/>
    <w:qFormat/>
    <w:uiPriority w:val="32"/>
    <w:rPr>
      <w:b/>
      <w:bCs/>
      <w:i/>
      <w:iCs/>
      <w:cap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8">
    <w:name w:val="书籍标题1"/>
    <w:qFormat/>
    <w:uiPriority w:val="33"/>
    <w:rPr>
      <w:b/>
      <w:bCs/>
      <w:i/>
      <w:iCs/>
      <w:spacing w:val="9"/>
    </w:rPr>
  </w:style>
  <w:style w:type="paragraph" w:customStyle="1" w:styleId="49">
    <w:name w:val="TOC 标题1"/>
    <w:basedOn w:val="2"/>
    <w:next w:val="1"/>
    <w:semiHidden/>
    <w:unhideWhenUsed/>
    <w:qFormat/>
    <w:uiPriority w:val="39"/>
    <w:pPr>
      <w:outlineLvl w:val="9"/>
    </w:pPr>
  </w:style>
  <w:style w:type="paragraph" w:customStyle="1" w:styleId="50">
    <w:name w:val="修订1"/>
    <w:hidden/>
    <w:semiHidden/>
    <w:uiPriority w:val="99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51">
    <w:name w:val="editor-text-node"/>
    <w:basedOn w:val="22"/>
    <w:uiPriority w:val="0"/>
  </w:style>
  <w:style w:type="character" w:customStyle="1" w:styleId="52">
    <w:name w:val="正文文本 字符"/>
    <w:basedOn w:val="22"/>
    <w:link w:val="12"/>
    <w:uiPriority w:val="0"/>
    <w:rPr>
      <w:rFonts w:ascii="Times New Roman" w:hAnsi="Times New Roman" w:eastAsia="仿宋_GB2312" w:cs="Times New Roman"/>
      <w:kern w:val="2"/>
      <w:sz w:val="28"/>
      <w:szCs w:val="20"/>
    </w:rPr>
  </w:style>
  <w:style w:type="character" w:customStyle="1" w:styleId="53">
    <w:name w:val="页脚 字符"/>
    <w:basedOn w:val="22"/>
    <w:link w:val="14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54">
    <w:name w:val="font31"/>
    <w:basedOn w:val="22"/>
    <w:qFormat/>
    <w:uiPriority w:val="0"/>
    <w:rPr>
      <w:rFonts w:ascii="黑体" w:hAnsi="宋体" w:eastAsia="黑体" w:cs="黑体"/>
      <w:color w:val="000000"/>
      <w:sz w:val="18"/>
      <w:szCs w:val="18"/>
      <w:u w:val="none"/>
    </w:rPr>
  </w:style>
  <w:style w:type="character" w:customStyle="1" w:styleId="55">
    <w:name w:val="font51"/>
    <w:basedOn w:val="22"/>
    <w:qFormat/>
    <w:uiPriority w:val="0"/>
    <w:rPr>
      <w:rFonts w:hint="default" w:ascii="楷体_GB2312" w:eastAsia="楷体_GB2312" w:cs="楷体_GB2312"/>
      <w:color w:val="000000"/>
      <w:sz w:val="18"/>
      <w:szCs w:val="18"/>
      <w:u w:val="none"/>
    </w:rPr>
  </w:style>
  <w:style w:type="character" w:customStyle="1" w:styleId="56">
    <w:name w:val="font41"/>
    <w:basedOn w:val="2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57">
    <w:name w:val="正文-1标"/>
    <w:basedOn w:val="2"/>
    <w:link w:val="58"/>
    <w:qFormat/>
    <w:uiPriority w:val="0"/>
    <w:pPr>
      <w:keepNext/>
      <w:keepLines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color="auto" w:fill="auto"/>
      <w:spacing w:before="340" w:after="330" w:line="578" w:lineRule="auto"/>
      <w:jc w:val="center"/>
    </w:pPr>
    <w:rPr>
      <w:rFonts w:ascii="Times New Roman" w:hAnsi="Times New Roman" w:eastAsia="楷体_GB2312" w:cs="Times New Roman"/>
      <w:caps w:val="0"/>
      <w:kern w:val="44"/>
      <w:sz w:val="32"/>
      <w:szCs w:val="44"/>
    </w:rPr>
  </w:style>
  <w:style w:type="character" w:customStyle="1" w:styleId="58">
    <w:name w:val="正文-1标 字符"/>
    <w:basedOn w:val="26"/>
    <w:link w:val="57"/>
    <w:uiPriority w:val="0"/>
    <w:rPr>
      <w:rFonts w:ascii="Times New Roman" w:hAnsi="Times New Roman" w:eastAsia="楷体_GB2312" w:cs="Times New Roman"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  <w14:textFill>
        <w14:solidFill>
          <w14:schemeClr w14:val="bg1"/>
        </w14:solidFill>
      </w14:textFill>
    </w:rPr>
  </w:style>
  <w:style w:type="paragraph" w:customStyle="1" w:styleId="59">
    <w:name w:val="p15"/>
    <w:basedOn w:val="1"/>
    <w:qFormat/>
    <w:uiPriority w:val="0"/>
    <w:pPr>
      <w:spacing w:line="560" w:lineRule="atLeast"/>
      <w:ind w:left="471" w:firstLine="420"/>
      <w:jc w:val="both"/>
    </w:pPr>
    <w:rPr>
      <w:rFonts w:ascii="Times New Roman" w:hAnsi="Times New Roman" w:eastAsia="楷体_GB2312" w:cs="Times New Roman"/>
    </w:rPr>
  </w:style>
  <w:style w:type="character" w:customStyle="1" w:styleId="60">
    <w:name w:val="HTML 预设格式 字符"/>
    <w:basedOn w:val="22"/>
    <w:link w:val="17"/>
    <w:semiHidden/>
    <w:uiPriority w:val="99"/>
    <w:rPr>
      <w:rFonts w:ascii="宋体" w:hAnsi="宋体" w:eastAsia="宋体" w:cs="宋体"/>
      <w:sz w:val="24"/>
      <w:szCs w:val="24"/>
    </w:rPr>
  </w:style>
  <w:style w:type="character" w:customStyle="1" w:styleId="61">
    <w:name w:val="页眉 字符"/>
    <w:basedOn w:val="22"/>
    <w:link w:val="15"/>
    <w:uiPriority w:val="99"/>
    <w:rPr>
      <w:rFonts w:ascii="宋体" w:hAnsi="宋体" w:eastAsia="宋体" w:cs="宋体"/>
      <w:sz w:val="18"/>
      <w:szCs w:val="18"/>
    </w:rPr>
  </w:style>
  <w:style w:type="paragraph" w:customStyle="1" w:styleId="62">
    <w:name w:val="样式正文"/>
    <w:basedOn w:val="1"/>
    <w:next w:val="1"/>
    <w:qFormat/>
    <w:uiPriority w:val="0"/>
    <w:pPr>
      <w:widowControl w:val="0"/>
      <w:tabs>
        <w:tab w:val="left" w:pos="4200"/>
      </w:tabs>
      <w:spacing w:line="440" w:lineRule="exact"/>
      <w:ind w:firstLine="480" w:firstLineChars="200"/>
      <w:jc w:val="both"/>
    </w:pPr>
    <w:rPr>
      <w:rFonts w:hint="eastAsia" w:ascii="Times New Roman" w:hAnsi="Times New Roman" w:eastAsia="楷体"/>
      <w:bCs/>
    </w:rPr>
  </w:style>
  <w:style w:type="character" w:customStyle="1" w:styleId="63">
    <w:name w:val="font01"/>
    <w:basedOn w:val="22"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64">
    <w:name w:val="font21"/>
    <w:basedOn w:val="22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65">
    <w:name w:val="批注框文本 字符"/>
    <w:basedOn w:val="22"/>
    <w:link w:val="13"/>
    <w:semiHidden/>
    <w:uiPriority w:val="99"/>
    <w:rPr>
      <w:rFonts w:ascii="宋体" w:hAnsi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07/relationships/diagramDrawing" Target="diagrams/drawing1.xml"/><Relationship Id="rId8" Type="http://schemas.openxmlformats.org/officeDocument/2006/relationships/diagramColors" Target="diagrams/colors1.xml"/><Relationship Id="rId7" Type="http://schemas.openxmlformats.org/officeDocument/2006/relationships/diagramQuickStyle" Target="diagrams/quickStyle1.xml"/><Relationship Id="rId6" Type="http://schemas.openxmlformats.org/officeDocument/2006/relationships/diagramLayout" Target="diagrams/layout1.xml"/><Relationship Id="rId5" Type="http://schemas.openxmlformats.org/officeDocument/2006/relationships/diagramData" Target="diagrams/data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#1">
  <dgm:title val=""/>
  <dgm:desc val=""/>
  <dgm:catLst>
    <dgm:cat type="mainScheme" pri="10100"/>
  </dgm:catLst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678DF5-E1AE-644F-8960-F78C47A12790}" type="doc">
      <dgm:prSet loTypeId="" loCatId="" qsTypeId="urn:microsoft.com/office/officeart/2005/8/quickstyle/simple1#1" qsCatId="simple" csTypeId="urn:microsoft.com/office/officeart/2005/8/colors/accent0_1#1" csCatId="mainScheme" phldr="1"/>
      <dgm:spPr/>
      <dgm:t>
        <a:bodyPr/>
        <a:p>
          <a:endParaRPr lang="zh-CN" altLang="en-US"/>
        </a:p>
      </dgm:t>
    </dgm:pt>
    <dgm:pt modelId="{1F395F9A-6A87-7D4F-9C25-A7E0884B259C}">
      <dgm:prSet phldrT="[文本]" custT="1"/>
      <dgm:spPr/>
      <dgm:t>
        <a:bodyPr vert="horz" anchor="ctr" anchorCtr="0"/>
        <a:p>
          <a:r>
            <a:rPr lang="zh-CN" sz="1050" b="1"/>
            <a:t>课程体系结构图</a:t>
          </a:r>
          <a:endParaRPr lang="zh-CN" altLang="en-US" sz="1050" b="0">
            <a:latin typeface="SimHei" panose="02010609060101010101" pitchFamily="49" charset="-122"/>
            <a:ea typeface="SimHei" panose="02010609060101010101" pitchFamily="49" charset="-122"/>
          </a:endParaRPr>
        </a:p>
      </dgm:t>
    </dgm:pt>
    <dgm:pt modelId="{782DF61B-6C76-494D-B564-8FF578390A6B}" cxnId="{14AE4F57-78E0-48E4-8848-40FA553F6F28}" type="parTrans">
      <dgm:prSet/>
      <dgm:spPr/>
      <dgm:t>
        <a:bodyPr/>
        <a:p>
          <a:endParaRPr lang="zh-CN" altLang="en-US"/>
        </a:p>
      </dgm:t>
    </dgm:pt>
    <dgm:pt modelId="{3500F05E-359C-4C40-A619-0349CA36C9E6}" cxnId="{14AE4F57-78E0-48E4-8848-40FA553F6F28}" type="sibTrans">
      <dgm:prSet/>
      <dgm:spPr/>
      <dgm:t>
        <a:bodyPr/>
        <a:p>
          <a:endParaRPr lang="zh-CN" altLang="en-US"/>
        </a:p>
      </dgm:t>
    </dgm:pt>
    <dgm:pt modelId="{6EDB052D-379B-B44E-9BBE-F4ED39792813}">
      <dgm:prSet phldrT="[文本]" custT="1"/>
      <dgm:spPr/>
      <dgm:t>
        <a:bodyPr vert="horz" lIns="72000" tIns="72000" rIns="72000" bIns="72000"/>
        <a:p>
          <a:r>
            <a:rPr lang="zh-CN" altLang="en-US" sz="1050"/>
            <a:t>通识教育课程</a:t>
          </a:r>
        </a:p>
      </dgm:t>
    </dgm:pt>
    <dgm:pt modelId="{89820523-ACDA-E442-87DC-86C574C23C90}" cxnId="{6B44014D-79AA-4E05-A3B7-03A90C5DAC9A}" type="parTrans">
      <dgm:prSet/>
      <dgm:spPr/>
      <dgm:t>
        <a:bodyPr/>
        <a:p>
          <a:endParaRPr lang="zh-CN" altLang="en-US"/>
        </a:p>
      </dgm:t>
    </dgm:pt>
    <dgm:pt modelId="{A54C2406-B6FB-0941-9BD0-F188535CF98E}" cxnId="{6B44014D-79AA-4E05-A3B7-03A90C5DAC9A}" type="sibTrans">
      <dgm:prSet/>
      <dgm:spPr/>
      <dgm:t>
        <a:bodyPr/>
        <a:p>
          <a:endParaRPr lang="zh-CN" altLang="en-US"/>
        </a:p>
      </dgm:t>
    </dgm:pt>
    <dgm:pt modelId="{D02B2A67-2E4C-CB42-A76E-767C53343C7C}">
      <dgm:prSet custT="1"/>
      <dgm:spPr/>
      <dgm:t>
        <a:bodyPr vert="horz"/>
        <a:p>
          <a:r>
            <a:rPr lang="zh-CN" altLang="en-US" sz="1050"/>
            <a:t>必修课</a:t>
          </a:r>
        </a:p>
      </dgm:t>
    </dgm:pt>
    <dgm:pt modelId="{425EB2F1-517C-6C4B-B8F7-7A860CAAC9D0}" cxnId="{9A8482E1-BF6A-4E3F-B6BC-7D00CEE6E764}" type="parTrans">
      <dgm:prSet/>
      <dgm:spPr/>
      <dgm:t>
        <a:bodyPr/>
        <a:p>
          <a:endParaRPr lang="zh-CN" altLang="en-US"/>
        </a:p>
      </dgm:t>
    </dgm:pt>
    <dgm:pt modelId="{B260B84D-BF00-9747-B637-577B503DDA54}" cxnId="{9A8482E1-BF6A-4E3F-B6BC-7D00CEE6E764}" type="sibTrans">
      <dgm:prSet/>
      <dgm:spPr/>
      <dgm:t>
        <a:bodyPr/>
        <a:p>
          <a:endParaRPr lang="zh-CN" altLang="en-US"/>
        </a:p>
      </dgm:t>
    </dgm:pt>
    <dgm:pt modelId="{696D783E-EB97-C341-A13C-509F948AA399}">
      <dgm:prSet phldr="0" custT="1"/>
      <dgm:spPr/>
      <dgm:t>
        <a:bodyPr vert="horz" wrap="square" lIns="72000" tIns="72000" rIns="72000" bIns="72000"/>
        <a:p>
          <a:pPr algn="l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思想道德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与法治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中国近现代史纲要；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马克思主义基本原理；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毛泽东思想和中国特色社会主义理论体系概论；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习近平新时代中国特色社会主义思想概论；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形势与</a:t>
          </a:r>
          <a:r>
            <a:rPr lang="zh-CN" altLang="zh-CN" sz="900">
              <a:solidFill>
                <a:schemeClr val="tx1"/>
              </a:solidFill>
              <a:latin typeface="宋体" panose="02010600030101010101" charset="-122"/>
              <a:ea typeface="宋体" panose="02010600030101010101" charset="-122"/>
            </a:rPr>
            <a:t>政策；</a:t>
          </a:r>
          <a:r>
            <a:rPr lang="en-US" altLang="zh-CN" sz="900">
              <a:solidFill>
                <a:schemeClr val="tx1"/>
              </a:solidFill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>
              <a:solidFill>
                <a:schemeClr val="tx1"/>
              </a:solidFill>
              <a:latin typeface="宋体" panose="02010600030101010101" charset="-122"/>
              <a:ea typeface="宋体" panose="02010600030101010101" charset="-122"/>
            </a:rPr>
            <a:t>大学英语</a:t>
          </a:r>
          <a:r>
            <a:rPr lang="en-US" altLang="zh-CN" sz="900">
              <a:solidFill>
                <a:schemeClr val="tx1"/>
              </a:solidFill>
              <a:latin typeface="宋体" panose="02010600030101010101" charset="-122"/>
              <a:ea typeface="宋体" panose="02010600030101010101" charset="-122"/>
            </a:rPr>
            <a:t>1-4</a:t>
          </a:r>
          <a:r>
            <a:rPr lang="zh-CN" altLang="zh-CN" sz="900">
              <a:solidFill>
                <a:schemeClr val="tx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tx1"/>
              </a:solidFill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900">
              <a:solidFill>
                <a:schemeClr val="tx1"/>
              </a:solidFill>
              <a:latin typeface="宋体" panose="02010600030101010101" charset="-122"/>
              <a:ea typeface="宋体" panose="02010600030101010101" charset="-122"/>
            </a:rPr>
            <a:t>大学信息技术</a:t>
          </a:r>
          <a:r>
            <a:rPr lang="en-US" altLang="zh-CN" sz="900">
              <a:solidFill>
                <a:schemeClr val="tx1"/>
              </a:solidFill>
              <a:latin typeface="宋体" panose="02010600030101010101" charset="-122"/>
              <a:ea typeface="宋体" panose="02010600030101010101" charset="-122"/>
            </a:rPr>
            <a:t>;9.</a:t>
          </a:r>
          <a:r>
            <a:rPr lang="zh-CN" altLang="en-US" sz="900">
              <a:solidFill>
                <a:schemeClr val="tx1"/>
              </a:solidFill>
              <a:latin typeface="宋体" panose="02010600030101010101" charset="-122"/>
              <a:ea typeface="宋体" panose="02010600030101010101" charset="-122"/>
            </a:rPr>
            <a:t>数字媒体基础</a:t>
          </a:r>
          <a:r>
            <a:rPr lang="zh-CN" altLang="zh-CN" sz="900">
              <a:solidFill>
                <a:schemeClr val="tx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体育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Ⅰ-Ⅳ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职业发展；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就业指导；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大学生安全教育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大学生心理健康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创新创业基础</a:t>
          </a:r>
          <a:endParaRPr sz="6500"/>
        </a:p>
      </dgm:t>
    </dgm:pt>
    <dgm:pt modelId="{EA830A83-3BF6-804F-8456-0502BDE9B9E4}" cxnId="{ACA50BA8-8892-43E5-B8C6-C599BB126EF1}" type="parTrans">
      <dgm:prSet/>
      <dgm:spPr/>
      <dgm:t>
        <a:bodyPr/>
        <a:p>
          <a:endParaRPr lang="zh-CN" altLang="en-US"/>
        </a:p>
      </dgm:t>
    </dgm:pt>
    <dgm:pt modelId="{CBED030D-158A-7F43-A56A-0E45B6B9C2D2}" cxnId="{ACA50BA8-8892-43E5-B8C6-C599BB126EF1}" type="sibTrans">
      <dgm:prSet/>
      <dgm:spPr/>
      <dgm:t>
        <a:bodyPr/>
        <a:p>
          <a:endParaRPr lang="zh-CN" altLang="en-US"/>
        </a:p>
      </dgm:t>
    </dgm:pt>
    <dgm:pt modelId="{424C3B2A-5FE2-9447-AFE5-43E6185D62C7}">
      <dgm:prSet custT="1"/>
      <dgm:spPr/>
      <dgm:t>
        <a:bodyPr vert="horz"/>
        <a:p>
          <a:r>
            <a:rPr lang="zh-CN" altLang="en-US" sz="1050"/>
            <a:t>选修课</a:t>
          </a:r>
        </a:p>
      </dgm:t>
    </dgm:pt>
    <dgm:pt modelId="{93FA0CE4-2BD5-1443-A5A5-0BDD32C884E2}" cxnId="{CDD5CE9B-CC21-4FED-8A34-44473F016009}" type="parTrans">
      <dgm:prSet/>
      <dgm:spPr/>
      <dgm:t>
        <a:bodyPr/>
        <a:p>
          <a:endParaRPr lang="zh-CN" altLang="en-US"/>
        </a:p>
      </dgm:t>
    </dgm:pt>
    <dgm:pt modelId="{6BB349C4-9782-A441-9BFF-67A6115ED6B6}" cxnId="{CDD5CE9B-CC21-4FED-8A34-44473F016009}" type="sibTrans">
      <dgm:prSet/>
      <dgm:spPr/>
      <dgm:t>
        <a:bodyPr/>
        <a:p>
          <a:endParaRPr lang="zh-CN" altLang="en-US"/>
        </a:p>
      </dgm:t>
    </dgm:pt>
    <dgm:pt modelId="{512B35C4-4FB3-A047-83CB-B7FA1EC12134}">
      <dgm:prSet custT="1"/>
      <dgm:spPr/>
      <dgm:t>
        <a:bodyPr lIns="72000" tIns="72000" rIns="72000" bIns="72000"/>
        <a:p>
          <a:pPr algn="l"/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综合素质选修课</a:t>
          </a:r>
        </a:p>
      </dgm:t>
    </dgm:pt>
    <dgm:pt modelId="{224A02CA-2BA4-3A43-ACB4-D4A8FBAB67B9}" cxnId="{0D8C85C0-6263-44D6-9680-345A4B097DC5}" type="parTrans">
      <dgm:prSet/>
      <dgm:spPr/>
      <dgm:t>
        <a:bodyPr/>
        <a:p>
          <a:endParaRPr lang="zh-CN" altLang="en-US"/>
        </a:p>
      </dgm:t>
    </dgm:pt>
    <dgm:pt modelId="{C75170AA-FA39-C24F-AE08-5D859DB81433}" cxnId="{0D8C85C0-6263-44D6-9680-345A4B097DC5}" type="sibTrans">
      <dgm:prSet/>
      <dgm:spPr/>
      <dgm:t>
        <a:bodyPr/>
        <a:p>
          <a:endParaRPr lang="zh-CN" altLang="en-US"/>
        </a:p>
      </dgm:t>
    </dgm:pt>
    <dgm:pt modelId="{E1762D0B-E057-DF40-A906-49C556B4967C}">
      <dgm:prSet phldrT="[文本]" custT="1"/>
      <dgm:spPr/>
      <dgm:t>
        <a:bodyPr vert="horz" lIns="72000" tIns="72000" rIns="72000" bIns="72000"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学科基础课程</a:t>
          </a:r>
        </a:p>
      </dgm:t>
    </dgm:pt>
    <dgm:pt modelId="{E5DA2FFC-B6DB-084C-A643-ED0AC48308E8}" cxnId="{B25AD472-B162-4305-8E25-3854073BA76C}" type="parTrans">
      <dgm:prSet/>
      <dgm:spPr/>
      <dgm:t>
        <a:bodyPr/>
        <a:p>
          <a:endParaRPr lang="zh-CN" altLang="en-US"/>
        </a:p>
      </dgm:t>
    </dgm:pt>
    <dgm:pt modelId="{4879E40D-1D83-194D-8862-454A38429B53}" cxnId="{B25AD472-B162-4305-8E25-3854073BA76C}" type="sibTrans">
      <dgm:prSet/>
      <dgm:spPr/>
      <dgm:t>
        <a:bodyPr/>
        <a:p>
          <a:endParaRPr lang="zh-CN" altLang="en-US"/>
        </a:p>
      </dgm:t>
    </dgm:pt>
    <dgm:pt modelId="{7944796C-0C3A-0245-80DA-17BD1BFCD4FC}">
      <dgm:prSet phldrT="[文本]" custT="1"/>
      <dgm:spPr/>
      <dgm:t>
        <a:bodyPr vert="horz"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专业基础必修课</a:t>
          </a:r>
        </a:p>
      </dgm:t>
    </dgm:pt>
    <dgm:pt modelId="{9A42E426-E3F6-344F-A2AE-211058B454E4}" cxnId="{A6DDE4EC-67A9-406C-B088-A0FD1A19836A}" type="parTrans">
      <dgm:prSet/>
      <dgm:spPr/>
      <dgm:t>
        <a:bodyPr/>
        <a:p>
          <a:endParaRPr lang="zh-CN" altLang="en-US"/>
        </a:p>
      </dgm:t>
    </dgm:pt>
    <dgm:pt modelId="{16940471-115D-0642-A31F-FCB4DAE5310C}" cxnId="{A6DDE4EC-67A9-406C-B088-A0FD1A19836A}" type="sibTrans">
      <dgm:prSet/>
      <dgm:spPr/>
      <dgm:t>
        <a:bodyPr/>
        <a:p>
          <a:endParaRPr lang="zh-CN" altLang="en-US"/>
        </a:p>
      </dgm:t>
    </dgm:pt>
    <dgm:pt modelId="{7B2A4F94-070D-DF42-B851-38120E132488}">
      <dgm:prSet phldr="0" custT="1"/>
      <dgm:spPr/>
      <dgm:t>
        <a:bodyPr vert="horz" wrap="square" lIns="72000" tIns="72000" rIns="72000" bIns="72000"/>
        <a:p>
          <a:pPr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设计概论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首饰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设计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导论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工艺美术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史；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计算机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辅助设计；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设计表现；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造型基础；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产品设计表现（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）；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数字技术与首饰设计（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）；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9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产品制作工艺（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）；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10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论文写作</a:t>
          </a:r>
          <a:r>
            <a:rPr sz="6500"/>
            <a:t/>
          </a:r>
          <a:endParaRPr sz="6500"/>
        </a:p>
      </dgm:t>
    </dgm:pt>
    <dgm:pt modelId="{EE30AC98-BF80-3C4F-805A-03F7F8799A4B}" cxnId="{2EC667B2-E827-4EBA-ACB5-05E736926E50}" type="parTrans">
      <dgm:prSet/>
      <dgm:spPr/>
      <dgm:t>
        <a:bodyPr/>
        <a:p>
          <a:endParaRPr lang="zh-CN" altLang="en-US"/>
        </a:p>
      </dgm:t>
    </dgm:pt>
    <dgm:pt modelId="{2D70059C-F376-764A-B226-84E7FE551531}" cxnId="{2EC667B2-E827-4EBA-ACB5-05E736926E50}" type="sibTrans">
      <dgm:prSet/>
      <dgm:spPr/>
      <dgm:t>
        <a:bodyPr/>
        <a:p>
          <a:endParaRPr lang="zh-CN" altLang="en-US"/>
        </a:p>
      </dgm:t>
    </dgm:pt>
    <dgm:pt modelId="{FE6B4E92-818D-AE48-A570-19A4A05D989E}">
      <dgm:prSet phldrT="[文本]" custT="1"/>
      <dgm:spPr/>
      <dgm:t>
        <a:bodyPr vert="horz"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专业基础选修课</a:t>
          </a:r>
        </a:p>
      </dgm:t>
    </dgm:pt>
    <dgm:pt modelId="{93A2F367-084F-3F40-8EE4-BB39A8967191}" cxnId="{10907CD0-1273-497F-8F92-44B2FE215967}" type="parTrans">
      <dgm:prSet/>
      <dgm:spPr/>
      <dgm:t>
        <a:bodyPr/>
        <a:p>
          <a:endParaRPr lang="zh-CN" altLang="en-US"/>
        </a:p>
      </dgm:t>
    </dgm:pt>
    <dgm:pt modelId="{A198FB10-3AEF-EC4F-AB2C-D582F5E07950}" cxnId="{10907CD0-1273-497F-8F92-44B2FE215967}" type="sibTrans">
      <dgm:prSet/>
      <dgm:spPr/>
      <dgm:t>
        <a:bodyPr/>
        <a:p>
          <a:endParaRPr lang="zh-CN" altLang="en-US"/>
        </a:p>
      </dgm:t>
    </dgm:pt>
    <dgm:pt modelId="{BBBD933C-574D-F745-80D0-5BD65BAF98BB}">
      <dgm:prSet phldr="0" custT="1"/>
      <dgm:spPr/>
      <dgm:t>
        <a:bodyPr vert="horz" wrap="square" lIns="72000" tIns="72000" rIns="72000" bIns="72000"/>
        <a:p>
          <a:pPr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三维成型技法；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图形创意设计与应用；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图案；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专业英语；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珠宝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商务英语与应用；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产品设计调查与研究方法；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产品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设计程序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与方法；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珠宝评估；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9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玉石投资与收藏；</a:t>
          </a:r>
          <a:r>
            <a:rPr sz="6500"/>
            <a:t/>
          </a:r>
          <a:endParaRPr sz="6500"/>
        </a:p>
      </dgm:t>
    </dgm:pt>
    <dgm:pt modelId="{D27EA597-2950-E04E-81FB-0E100854A458}" cxnId="{319A6AAE-29C2-47A5-ABAA-28E913D151A3}" type="parTrans">
      <dgm:prSet/>
      <dgm:spPr/>
      <dgm:t>
        <a:bodyPr/>
        <a:p>
          <a:endParaRPr lang="zh-CN" altLang="en-US"/>
        </a:p>
      </dgm:t>
    </dgm:pt>
    <dgm:pt modelId="{9FEFC507-BD43-4844-95DF-5EFEA067ED8E}" cxnId="{319A6AAE-29C2-47A5-ABAA-28E913D151A3}" type="sibTrans">
      <dgm:prSet/>
      <dgm:spPr/>
      <dgm:t>
        <a:bodyPr/>
        <a:p>
          <a:endParaRPr lang="zh-CN" altLang="en-US"/>
        </a:p>
      </dgm:t>
    </dgm:pt>
    <dgm:pt modelId="{DEF6FE6E-EF3E-8944-BD3E-6C31EA1E94D6}">
      <dgm:prSet phldrT="[文本]" custT="1"/>
      <dgm:spPr/>
      <dgm:t>
        <a:bodyPr vert="horz" lIns="72000" tIns="72000" rIns="72000" bIns="72000"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专业课程</a:t>
          </a:r>
          <a:endParaRPr lang="en-US" altLang="zh-CN" sz="1050">
            <a:latin typeface="SimHei" panose="02010609060101010101" pitchFamily="49" charset="-122"/>
            <a:ea typeface="SimHei" panose="02010609060101010101" pitchFamily="49" charset="-122"/>
          </a:endParaRPr>
        </a:p>
      </dgm:t>
    </dgm:pt>
    <dgm:pt modelId="{C5E015EF-D84F-5241-BE3C-E365AF64515E}" cxnId="{E7D4D849-5963-4694-8441-48257B43455C}" type="parTrans">
      <dgm:prSet/>
      <dgm:spPr/>
      <dgm:t>
        <a:bodyPr/>
        <a:p>
          <a:endParaRPr lang="zh-CN" altLang="en-US"/>
        </a:p>
      </dgm:t>
    </dgm:pt>
    <dgm:pt modelId="{62F72394-CCF4-674B-9221-4804A4416C76}" cxnId="{E7D4D849-5963-4694-8441-48257B43455C}" type="sibTrans">
      <dgm:prSet/>
      <dgm:spPr/>
      <dgm:t>
        <a:bodyPr/>
        <a:p>
          <a:endParaRPr lang="zh-CN" altLang="en-US"/>
        </a:p>
      </dgm:t>
    </dgm:pt>
    <dgm:pt modelId="{AD325923-67FD-2C40-BE6F-6A6EED9FD24E}">
      <dgm:prSet custT="1"/>
      <dgm:spPr/>
      <dgm:t>
        <a:bodyPr vert="horz"/>
        <a:p>
          <a:r>
            <a:rPr lang="zh-CN" altLang="en-US" sz="1050"/>
            <a:t>必修课</a:t>
          </a:r>
        </a:p>
      </dgm:t>
    </dgm:pt>
    <dgm:pt modelId="{8C5497DD-2AFA-1649-8D58-B37B46C30D99}" cxnId="{FCE07EE4-03B1-4D62-BF7B-0F7FC431D702}" type="parTrans">
      <dgm:prSet/>
      <dgm:spPr/>
      <dgm:t>
        <a:bodyPr/>
        <a:p>
          <a:endParaRPr lang="zh-CN" altLang="en-US"/>
        </a:p>
      </dgm:t>
    </dgm:pt>
    <dgm:pt modelId="{BCFB7DAB-9A21-D041-BA93-A8D0B7ED84CF}" cxnId="{FCE07EE4-03B1-4D62-BF7B-0F7FC431D702}" type="sibTrans">
      <dgm:prSet/>
      <dgm:spPr/>
      <dgm:t>
        <a:bodyPr/>
        <a:p>
          <a:endParaRPr lang="zh-CN" altLang="en-US"/>
        </a:p>
      </dgm:t>
    </dgm:pt>
    <dgm:pt modelId="{8D371F14-F32D-C84C-A529-25577525E8E2}">
      <dgm:prSet phldr="0" custT="1"/>
      <dgm:spPr/>
      <dgm:t>
        <a:bodyPr vert="horz" wrap="square" lIns="72000" tIns="72000" rIns="72000" bIns="72000"/>
        <a:p>
          <a:pPr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产品设计表现（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）；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数字技术与首饰设计（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）；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产品制作工艺（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）；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商业首饰设计；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首饰特殊工艺（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）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首饰综合材料与工艺；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产品设计与实践；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首饰特殊工艺（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）；</a:t>
          </a:r>
        </a:p>
      </dgm:t>
    </dgm:pt>
    <dgm:pt modelId="{DF34D91C-ABC2-4A49-8F3A-8B9FFF846AC9}" cxnId="{65C97385-EA74-421F-9C04-1AF60CEB67AB}" type="parTrans">
      <dgm:prSet/>
      <dgm:spPr/>
      <dgm:t>
        <a:bodyPr/>
        <a:p>
          <a:endParaRPr lang="zh-CN" altLang="en-US"/>
        </a:p>
      </dgm:t>
    </dgm:pt>
    <dgm:pt modelId="{500E08A4-D06B-4C45-9AAE-BB770A2CA84A}" cxnId="{65C97385-EA74-421F-9C04-1AF60CEB67AB}" type="sibTrans">
      <dgm:prSet/>
      <dgm:spPr/>
      <dgm:t>
        <a:bodyPr/>
        <a:p>
          <a:endParaRPr lang="zh-CN" altLang="en-US"/>
        </a:p>
      </dgm:t>
    </dgm:pt>
    <dgm:pt modelId="{A94A26D5-9774-C74C-81D8-FD7CB302B9C9}">
      <dgm:prSet custT="1"/>
      <dgm:spPr/>
      <dgm:t>
        <a:bodyPr/>
        <a:p>
          <a:r>
            <a:rPr lang="zh-CN" altLang="en-US" sz="1050"/>
            <a:t>选修课</a:t>
          </a:r>
        </a:p>
      </dgm:t>
    </dgm:pt>
    <dgm:pt modelId="{AB8E62BF-79B7-704E-8D0D-7FA833D158BA}" cxnId="{3E7DB9B1-6B45-4CDB-8720-0D93EECB8597}" type="parTrans">
      <dgm:prSet/>
      <dgm:spPr/>
      <dgm:t>
        <a:bodyPr/>
        <a:p>
          <a:endParaRPr lang="zh-CN" altLang="en-US"/>
        </a:p>
      </dgm:t>
    </dgm:pt>
    <dgm:pt modelId="{89D71E64-3939-6D42-BF7F-2205408775C0}" cxnId="{3E7DB9B1-6B45-4CDB-8720-0D93EECB8597}" type="sibTrans">
      <dgm:prSet/>
      <dgm:spPr/>
      <dgm:t>
        <a:bodyPr/>
        <a:p>
          <a:endParaRPr lang="zh-CN" altLang="en-US"/>
        </a:p>
      </dgm:t>
    </dgm:pt>
    <dgm:pt modelId="{8468DC44-A27C-A341-935A-CE65E32E9D45}">
      <dgm:prSet phldr="0" custT="1"/>
      <dgm:spPr/>
      <dgm:t>
        <a:bodyPr vert="horz" wrap="square" lIns="72000" tIns="72000" rIns="72000" bIns="72000"/>
        <a:p>
          <a:pPr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三维软件设计与实践；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珠宝软件设计与实践；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首饰蜡雕；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蜡雕基础与失蜡浇铸；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钻石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和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钻石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分级；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宝石学与宝石鉴定；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宝石鉴定基础；</a:t>
          </a:r>
          <a:r>
            <a:rPr sz="6500"/>
            <a:t/>
          </a:r>
          <a:endParaRPr sz="6500"/>
        </a:p>
      </dgm:t>
    </dgm:pt>
    <dgm:pt modelId="{F0920825-0643-C149-B536-4B73BF642585}" cxnId="{684A9E58-4AFA-45FB-BA3B-EAECCD7798D1}" type="parTrans">
      <dgm:prSet/>
      <dgm:spPr/>
      <dgm:t>
        <a:bodyPr/>
        <a:p>
          <a:endParaRPr lang="zh-CN" altLang="en-US"/>
        </a:p>
      </dgm:t>
    </dgm:pt>
    <dgm:pt modelId="{031502E9-5D76-7044-8656-31A9F2F49BBE}" cxnId="{684A9E58-4AFA-45FB-BA3B-EAECCD7798D1}" type="sibTrans">
      <dgm:prSet/>
      <dgm:spPr/>
      <dgm:t>
        <a:bodyPr/>
        <a:p>
          <a:endParaRPr lang="zh-CN" altLang="en-US"/>
        </a:p>
      </dgm:t>
    </dgm:pt>
    <dgm:pt modelId="{723DE1CE-0EA7-3E45-8BE7-09577C093E5B}">
      <dgm:prSet custT="1"/>
      <dgm:spPr/>
      <dgm:t>
        <a:bodyPr vert="horz" lIns="72000" tIns="72000" rIns="72000" bIns="72000"/>
        <a:p>
          <a:r>
            <a:rPr lang="zh-CN" altLang="en-US" sz="1050"/>
            <a:t>集中实践环节</a:t>
          </a:r>
        </a:p>
      </dgm:t>
    </dgm:pt>
    <dgm:pt modelId="{F064C6C7-9D0D-544C-9358-0F29A2F112F7}" cxnId="{A4852C85-7175-409E-A4FC-972727BB8B45}" type="parTrans">
      <dgm:prSet/>
      <dgm:spPr/>
      <dgm:t>
        <a:bodyPr/>
        <a:p>
          <a:endParaRPr lang="zh-CN" altLang="en-US"/>
        </a:p>
      </dgm:t>
    </dgm:pt>
    <dgm:pt modelId="{B122A610-F869-8B44-8581-4BA6C3D02FF8}" cxnId="{A4852C85-7175-409E-A4FC-972727BB8B45}" type="sibTrans">
      <dgm:prSet/>
      <dgm:spPr/>
      <dgm:t>
        <a:bodyPr/>
        <a:p>
          <a:endParaRPr lang="zh-CN" altLang="en-US"/>
        </a:p>
      </dgm:t>
    </dgm:pt>
    <dgm:pt modelId="{6ACFEB0B-ADF8-6B49-BAF8-E21918EC3D9A}">
      <dgm:prSet custT="1"/>
      <dgm:spPr/>
      <dgm:t>
        <a:bodyPr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综合实践</a:t>
          </a:r>
        </a:p>
      </dgm:t>
    </dgm:pt>
    <dgm:pt modelId="{B5CA23E0-C392-7246-8A7B-EBB7A8220443}" cxnId="{8E31E528-C7B6-4666-AF60-9A472CC6E60F}" type="parTrans">
      <dgm:prSet/>
      <dgm:spPr/>
      <dgm:t>
        <a:bodyPr/>
        <a:p>
          <a:endParaRPr lang="zh-CN" altLang="en-US"/>
        </a:p>
      </dgm:t>
    </dgm:pt>
    <dgm:pt modelId="{0EB6D966-9520-1947-AD3C-FBB2FB5D92CD}" cxnId="{8E31E528-C7B6-4666-AF60-9A472CC6E60F}" type="sibTrans">
      <dgm:prSet/>
      <dgm:spPr/>
      <dgm:t>
        <a:bodyPr/>
        <a:p>
          <a:endParaRPr lang="zh-CN" altLang="en-US"/>
        </a:p>
      </dgm:t>
    </dgm:pt>
    <dgm:pt modelId="{03D45581-D5A5-3E44-92CC-DA5A6451A972}">
      <dgm:prSet custT="1"/>
      <dgm:spPr/>
      <dgm:t>
        <a:bodyPr lIns="72000" tIns="72000" rIns="72000" bIns="72000"/>
        <a:p>
          <a:pPr algn="l"/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军训与军事理论；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创新创业综合实践；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创新创业讲座；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劳动教育</a:t>
          </a:r>
        </a:p>
      </dgm:t>
    </dgm:pt>
    <dgm:pt modelId="{0542D5E1-312C-7648-B2FE-4A3164A4B7F8}" cxnId="{0B093C99-56A2-47CD-B30A-5B08B056687D}" type="parTrans">
      <dgm:prSet/>
      <dgm:spPr/>
      <dgm:t>
        <a:bodyPr/>
        <a:p>
          <a:endParaRPr lang="zh-CN" altLang="en-US"/>
        </a:p>
      </dgm:t>
    </dgm:pt>
    <dgm:pt modelId="{FD3E593B-0DD6-454E-8335-72E0AF29BC40}" cxnId="{0B093C99-56A2-47CD-B30A-5B08B056687D}" type="sibTrans">
      <dgm:prSet/>
      <dgm:spPr/>
      <dgm:t>
        <a:bodyPr/>
        <a:p>
          <a:endParaRPr lang="zh-CN" altLang="en-US"/>
        </a:p>
      </dgm:t>
    </dgm:pt>
    <dgm:pt modelId="{F1679C41-F9D4-3E4E-BE1D-99EFA4F25421}">
      <dgm:prSet custT="1"/>
      <dgm:spPr/>
      <dgm:t>
        <a:bodyPr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集中实践</a:t>
          </a:r>
        </a:p>
      </dgm:t>
    </dgm:pt>
    <dgm:pt modelId="{15511992-A99F-4C42-884E-A00A7DB82447}" cxnId="{96AF6BCD-2578-475C-B35C-E2D8782F80F9}" type="parTrans">
      <dgm:prSet/>
      <dgm:spPr/>
      <dgm:t>
        <a:bodyPr/>
        <a:p>
          <a:endParaRPr lang="zh-CN" altLang="en-US"/>
        </a:p>
      </dgm:t>
    </dgm:pt>
    <dgm:pt modelId="{D77A8B2C-EBAF-1748-BE61-33AD88A9EBFD}" cxnId="{96AF6BCD-2578-475C-B35C-E2D8782F80F9}" type="sibTrans">
      <dgm:prSet/>
      <dgm:spPr/>
      <dgm:t>
        <a:bodyPr/>
        <a:p>
          <a:endParaRPr lang="zh-CN" altLang="en-US"/>
        </a:p>
      </dgm:t>
    </dgm:pt>
    <dgm:pt modelId="{04A804BA-9BFA-C44F-8FE5-45C542891623}">
      <dgm:prSet phldr="0" custT="1"/>
      <dgm:spPr/>
      <dgm:t>
        <a:bodyPr vert="horz" wrap="square" lIns="72000" tIns="72000" rIns="72000" bIns="72000"/>
        <a:p>
          <a:pPr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产品设计（珠宝首饰设计）专业实习；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毕业实习；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毕业论文（设计）；</a:t>
          </a:r>
        </a:p>
      </dgm:t>
    </dgm:pt>
    <dgm:pt modelId="{BE440002-2BA8-324D-8D26-EFB79F4068F9}" cxnId="{CEF376FF-B289-4A3F-B390-E1D60D4449B0}" type="parTrans">
      <dgm:prSet/>
      <dgm:spPr/>
      <dgm:t>
        <a:bodyPr/>
        <a:p>
          <a:endParaRPr lang="zh-CN" altLang="en-US"/>
        </a:p>
      </dgm:t>
    </dgm:pt>
    <dgm:pt modelId="{594B3C3F-9693-F545-9FE9-C3E4129FB1F3}" cxnId="{CEF376FF-B289-4A3F-B390-E1D60D4449B0}" type="sibTrans">
      <dgm:prSet/>
      <dgm:spPr/>
      <dgm:t>
        <a:bodyPr/>
        <a:p>
          <a:endParaRPr lang="zh-CN" altLang="en-US"/>
        </a:p>
      </dgm:t>
    </dgm:pt>
    <dgm:pt modelId="{E11EC410-C9D2-7842-9151-901C183BFE72}" type="pres">
      <dgm:prSet presAssocID="{CC678DF5-E1AE-644F-8960-F78C47A12790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3F2A323B-D8C2-964B-BD4D-983AE05CED5B}" type="pres">
      <dgm:prSet presAssocID="{1F395F9A-6A87-7D4F-9C25-A7E0884B259C}" presName="root1" presStyleCnt="0"/>
      <dgm:spPr/>
    </dgm:pt>
    <dgm:pt modelId="{A2E25D4D-7A52-CF4A-8B2E-5B0840A65F39}" type="pres">
      <dgm:prSet presAssocID="{1F395F9A-6A87-7D4F-9C25-A7E0884B259C}" presName="LevelOneTextNode" presStyleLbl="node0" presStyleIdx="0" presStyleCnt="1">
        <dgm:presLayoutVars>
          <dgm:chPref val="3"/>
        </dgm:presLayoutVars>
      </dgm:prSet>
      <dgm:spPr/>
    </dgm:pt>
    <dgm:pt modelId="{839AD4E3-A978-9A41-8B25-E93605484D77}" type="pres">
      <dgm:prSet presAssocID="{1F395F9A-6A87-7D4F-9C25-A7E0884B259C}" presName="level2hierChild" presStyleCnt="0"/>
      <dgm:spPr/>
    </dgm:pt>
    <dgm:pt modelId="{9EFBC842-11D0-3F4A-BC3B-A5BF10CC52AF}" type="pres">
      <dgm:prSet presAssocID="{89820523-ACDA-E442-87DC-86C574C23C90}" presName="conn2-1" presStyleLbl="parChTrans1D2" presStyleIdx="0" presStyleCnt="4"/>
      <dgm:spPr/>
    </dgm:pt>
    <dgm:pt modelId="{EA843A6A-AC62-D144-A758-692906012A8C}" type="pres">
      <dgm:prSet presAssocID="{89820523-ACDA-E442-87DC-86C574C23C90}" presName="connTx" presStyleCnt="0"/>
      <dgm:spPr/>
    </dgm:pt>
    <dgm:pt modelId="{BE65F70E-1DF6-304D-92E4-6F46CA4E7D2F}" type="pres">
      <dgm:prSet presAssocID="{6EDB052D-379B-B44E-9BBE-F4ED39792813}" presName="root2" presStyleCnt="0"/>
      <dgm:spPr/>
    </dgm:pt>
    <dgm:pt modelId="{090D056C-DE3D-7641-A729-D41D91713786}" type="pres">
      <dgm:prSet presAssocID="{6EDB052D-379B-B44E-9BBE-F4ED39792813}" presName="LevelTwoTextNode" presStyleLbl="node2" presStyleIdx="0" presStyleCnt="4" custScaleX="27194" custScaleY="356783">
        <dgm:presLayoutVars>
          <dgm:chPref val="3"/>
        </dgm:presLayoutVars>
      </dgm:prSet>
      <dgm:spPr/>
    </dgm:pt>
    <dgm:pt modelId="{0D1AC617-9B3F-7849-AE59-A650B51796A0}" type="pres">
      <dgm:prSet presAssocID="{6EDB052D-379B-B44E-9BBE-F4ED39792813}" presName="level3hierChild" presStyleCnt="0"/>
      <dgm:spPr/>
    </dgm:pt>
    <dgm:pt modelId="{A91099DE-0D36-2642-81A5-A3EC17D5038C}" type="pres">
      <dgm:prSet presAssocID="{425EB2F1-517C-6C4B-B8F7-7A860CAAC9D0}" presName="conn2-1" presStyleLbl="parChTrans1D3" presStyleIdx="0" presStyleCnt="8"/>
      <dgm:spPr/>
    </dgm:pt>
    <dgm:pt modelId="{827BE1F4-221B-874E-A7C6-F43320153DCA}" type="pres">
      <dgm:prSet presAssocID="{425EB2F1-517C-6C4B-B8F7-7A860CAAC9D0}" presName="connTx" presStyleCnt="0"/>
      <dgm:spPr/>
    </dgm:pt>
    <dgm:pt modelId="{D4D66240-3016-6E43-9009-3E715B65C134}" type="pres">
      <dgm:prSet presAssocID="{D02B2A67-2E4C-CB42-A76E-767C53343C7C}" presName="root2" presStyleCnt="0"/>
      <dgm:spPr/>
    </dgm:pt>
    <dgm:pt modelId="{EE8E07A1-8BBA-A147-B849-BFA33FE9FD2D}" type="pres">
      <dgm:prSet presAssocID="{D02B2A67-2E4C-CB42-A76E-767C53343C7C}" presName="LevelTwoTextNode" presStyleLbl="node3" presStyleIdx="0" presStyleCnt="8" custScaleX="47485">
        <dgm:presLayoutVars>
          <dgm:chPref val="3"/>
        </dgm:presLayoutVars>
      </dgm:prSet>
      <dgm:spPr/>
    </dgm:pt>
    <dgm:pt modelId="{60C58B87-DFCE-4649-BFA5-DB6AD4DF037C}" type="pres">
      <dgm:prSet presAssocID="{D02B2A67-2E4C-CB42-A76E-767C53343C7C}" presName="level3hierChild" presStyleCnt="0"/>
      <dgm:spPr/>
    </dgm:pt>
    <dgm:pt modelId="{AC43C4CE-DCA9-B643-B56D-6D3267AC4162}" type="pres">
      <dgm:prSet presAssocID="{EA830A83-3BF6-804F-8456-0502BDE9B9E4}" presName="conn2-1" presStyleLbl="parChTrans1D4" presStyleIdx="0" presStyleCnt="8"/>
      <dgm:spPr/>
    </dgm:pt>
    <dgm:pt modelId="{4881DD8B-BD0D-B743-9D9B-380AD0200C2A}" type="pres">
      <dgm:prSet presAssocID="{EA830A83-3BF6-804F-8456-0502BDE9B9E4}" presName="connTx" presStyleCnt="0"/>
      <dgm:spPr/>
    </dgm:pt>
    <dgm:pt modelId="{6688ED98-4C61-CA4F-BA7F-E25692C3E098}" type="pres">
      <dgm:prSet presAssocID="{696D783E-EB97-C341-A13C-509F948AA399}" presName="root2" presStyleCnt="0"/>
      <dgm:spPr/>
    </dgm:pt>
    <dgm:pt modelId="{1FA5A6E9-8400-9546-9EE3-E03C795ACF81}" type="pres">
      <dgm:prSet presAssocID="{696D783E-EB97-C341-A13C-509F948AA399}" presName="LevelTwoTextNode" presStyleLbl="node4" presStyleIdx="0" presStyleCnt="8" custScaleX="189329" custScaleY="357994">
        <dgm:presLayoutVars>
          <dgm:chPref val="3"/>
        </dgm:presLayoutVars>
      </dgm:prSet>
      <dgm:spPr/>
    </dgm:pt>
    <dgm:pt modelId="{9E7C4B70-0521-5B47-B4EB-083B5E86A147}" type="pres">
      <dgm:prSet presAssocID="{696D783E-EB97-C341-A13C-509F948AA399}" presName="level3hierChild" presStyleCnt="0"/>
      <dgm:spPr/>
    </dgm:pt>
    <dgm:pt modelId="{A685725C-E8F1-5F45-A063-E0902695CBAB}" type="pres">
      <dgm:prSet presAssocID="{93FA0CE4-2BD5-1443-A5A5-0BDD32C884E2}" presName="conn2-1" presStyleLbl="parChTrans1D3" presStyleIdx="1" presStyleCnt="8"/>
      <dgm:spPr/>
    </dgm:pt>
    <dgm:pt modelId="{BCC9EB6B-3E74-5B4C-BA0F-792CAC64CF8C}" type="pres">
      <dgm:prSet presAssocID="{93FA0CE4-2BD5-1443-A5A5-0BDD32C884E2}" presName="connTx" presStyleCnt="0"/>
      <dgm:spPr/>
    </dgm:pt>
    <dgm:pt modelId="{003D8E29-2DC5-C442-9301-1FBB5C341FCA}" type="pres">
      <dgm:prSet presAssocID="{424C3B2A-5FE2-9447-AFE5-43E6185D62C7}" presName="root2" presStyleCnt="0"/>
      <dgm:spPr/>
    </dgm:pt>
    <dgm:pt modelId="{305E8BBE-5D21-6E4B-AC25-1A559351E765}" type="pres">
      <dgm:prSet presAssocID="{424C3B2A-5FE2-9447-AFE5-43E6185D62C7}" presName="LevelTwoTextNode" presStyleLbl="node3" presStyleIdx="1" presStyleCnt="8" custScaleX="47485" custLinFactNeighborY="22320">
        <dgm:presLayoutVars>
          <dgm:chPref val="3"/>
        </dgm:presLayoutVars>
      </dgm:prSet>
      <dgm:spPr/>
    </dgm:pt>
    <dgm:pt modelId="{FBD21C0F-A78F-F14B-9448-AE84876B50C7}" type="pres">
      <dgm:prSet presAssocID="{424C3B2A-5FE2-9447-AFE5-43E6185D62C7}" presName="level3hierChild" presStyleCnt="0"/>
      <dgm:spPr/>
    </dgm:pt>
    <dgm:pt modelId="{A1D9BD09-3A3E-6F4D-82D9-2DEF4FEB7F28}" type="pres">
      <dgm:prSet presAssocID="{224A02CA-2BA4-3A43-ACB4-D4A8FBAB67B9}" presName="conn2-1" presStyleLbl="parChTrans1D4" presStyleIdx="1" presStyleCnt="8"/>
      <dgm:spPr/>
    </dgm:pt>
    <dgm:pt modelId="{92ACDFE1-5BFA-3C42-8F00-D88040BB610C}" type="pres">
      <dgm:prSet presAssocID="{224A02CA-2BA4-3A43-ACB4-D4A8FBAB67B9}" presName="connTx" presStyleCnt="0"/>
      <dgm:spPr/>
    </dgm:pt>
    <dgm:pt modelId="{7BA2B41C-1D3A-E346-BFF5-0CC5548BC9F5}" type="pres">
      <dgm:prSet presAssocID="{512B35C4-4FB3-A047-83CB-B7FA1EC12134}" presName="root2" presStyleCnt="0"/>
      <dgm:spPr/>
    </dgm:pt>
    <dgm:pt modelId="{018AF1D9-3BB9-D247-BB2E-808A75AFCF4B}" type="pres">
      <dgm:prSet presAssocID="{512B35C4-4FB3-A047-83CB-B7FA1EC12134}" presName="LevelTwoTextNode" presStyleLbl="node4" presStyleIdx="1" presStyleCnt="8" custScaleX="189329" custScaleY="78260" custLinFactNeighborY="22320">
        <dgm:presLayoutVars>
          <dgm:chPref val="3"/>
        </dgm:presLayoutVars>
      </dgm:prSet>
      <dgm:spPr/>
    </dgm:pt>
    <dgm:pt modelId="{28D65E12-2852-984B-A2F5-5577A5145FA0}" type="pres">
      <dgm:prSet presAssocID="{512B35C4-4FB3-A047-83CB-B7FA1EC12134}" presName="level3hierChild" presStyleCnt="0"/>
      <dgm:spPr/>
    </dgm:pt>
    <dgm:pt modelId="{AD047A02-690D-C345-8DD4-36359F367DF0}" type="pres">
      <dgm:prSet presAssocID="{E5DA2FFC-B6DB-084C-A643-ED0AC48308E8}" presName="conn2-1" presStyleLbl="parChTrans1D2" presStyleIdx="1" presStyleCnt="4"/>
      <dgm:spPr/>
    </dgm:pt>
    <dgm:pt modelId="{F622BF87-A3F1-BE4A-80B9-A024BE5BABA0}" type="pres">
      <dgm:prSet presAssocID="{E5DA2FFC-B6DB-084C-A643-ED0AC48308E8}" presName="connTx" presStyleCnt="0"/>
      <dgm:spPr/>
    </dgm:pt>
    <dgm:pt modelId="{B3FE725A-B093-6240-87F6-F2FCC34491E2}" type="pres">
      <dgm:prSet presAssocID="{E1762D0B-E057-DF40-A906-49C556B4967C}" presName="root2" presStyleCnt="0"/>
      <dgm:spPr/>
    </dgm:pt>
    <dgm:pt modelId="{7718664E-7731-BF4F-A279-8175C885AF09}" type="pres">
      <dgm:prSet presAssocID="{E1762D0B-E057-DF40-A906-49C556B4967C}" presName="LevelTwoTextNode" presStyleLbl="node2" presStyleIdx="1" presStyleCnt="4" custScaleX="27194" custScaleY="356783">
        <dgm:presLayoutVars>
          <dgm:chPref val="3"/>
        </dgm:presLayoutVars>
      </dgm:prSet>
      <dgm:spPr/>
    </dgm:pt>
    <dgm:pt modelId="{FA37906C-9E11-794B-B4AA-3755551DECF5}" type="pres">
      <dgm:prSet presAssocID="{E1762D0B-E057-DF40-A906-49C556B4967C}" presName="level3hierChild" presStyleCnt="0"/>
      <dgm:spPr/>
    </dgm:pt>
    <dgm:pt modelId="{4BC6ABFB-CFED-B04B-9590-B1F6659260FF}" type="pres">
      <dgm:prSet presAssocID="{9A42E426-E3F6-344F-A2AE-211058B454E4}" presName="conn2-1" presStyleLbl="parChTrans1D3" presStyleIdx="2" presStyleCnt="8"/>
      <dgm:spPr/>
    </dgm:pt>
    <dgm:pt modelId="{540B54F0-184E-B443-B0E8-9C9A744CB9D0}" type="pres">
      <dgm:prSet presAssocID="{9A42E426-E3F6-344F-A2AE-211058B454E4}" presName="connTx" presStyleCnt="0"/>
      <dgm:spPr/>
    </dgm:pt>
    <dgm:pt modelId="{5E2EB21F-FE6A-A54D-AD1E-5FD8B3090CFE}" type="pres">
      <dgm:prSet presAssocID="{7944796C-0C3A-0245-80DA-17BD1BFCD4FC}" presName="root2" presStyleCnt="0"/>
      <dgm:spPr/>
    </dgm:pt>
    <dgm:pt modelId="{0D044C2A-F01C-3E4F-89D0-43E3CA36F200}" type="pres">
      <dgm:prSet presAssocID="{7944796C-0C3A-0245-80DA-17BD1BFCD4FC}" presName="LevelTwoTextNode" presStyleLbl="node3" presStyleIdx="2" presStyleCnt="8" custScaleX="47485">
        <dgm:presLayoutVars>
          <dgm:chPref val="3"/>
        </dgm:presLayoutVars>
      </dgm:prSet>
      <dgm:spPr/>
    </dgm:pt>
    <dgm:pt modelId="{635A30FB-7111-DE4F-8BBB-0B0BE2C06245}" type="pres">
      <dgm:prSet presAssocID="{7944796C-0C3A-0245-80DA-17BD1BFCD4FC}" presName="level3hierChild" presStyleCnt="0"/>
      <dgm:spPr/>
    </dgm:pt>
    <dgm:pt modelId="{3FBD6A99-A30C-1B43-A0F7-2F94E7454B39}" type="pres">
      <dgm:prSet presAssocID="{EE30AC98-BF80-3C4F-805A-03F7F8799A4B}" presName="conn2-1" presStyleLbl="parChTrans1D4" presStyleIdx="2" presStyleCnt="8"/>
      <dgm:spPr/>
    </dgm:pt>
    <dgm:pt modelId="{1E1AAF78-B6BA-2046-B708-A5ECA2FC4500}" type="pres">
      <dgm:prSet presAssocID="{EE30AC98-BF80-3C4F-805A-03F7F8799A4B}" presName="connTx" presStyleCnt="0"/>
      <dgm:spPr/>
    </dgm:pt>
    <dgm:pt modelId="{561BB617-B760-A64C-9C36-5051300848A2}" type="pres">
      <dgm:prSet presAssocID="{7B2A4F94-070D-DF42-B851-38120E132488}" presName="root2" presStyleCnt="0"/>
      <dgm:spPr/>
    </dgm:pt>
    <dgm:pt modelId="{C2F0F292-4252-6E44-AF98-EF82A6BA603B}" type="pres">
      <dgm:prSet presAssocID="{7B2A4F94-070D-DF42-B851-38120E132488}" presName="LevelTwoTextNode" presStyleLbl="node4" presStyleIdx="2" presStyleCnt="8" custScaleX="189329" custScaleY="125363">
        <dgm:presLayoutVars>
          <dgm:chPref val="3"/>
        </dgm:presLayoutVars>
      </dgm:prSet>
      <dgm:spPr/>
    </dgm:pt>
    <dgm:pt modelId="{574E51C4-9F8A-564E-B42E-41F373D96C8F}" type="pres">
      <dgm:prSet presAssocID="{7B2A4F94-070D-DF42-B851-38120E132488}" presName="level3hierChild" presStyleCnt="0"/>
      <dgm:spPr/>
    </dgm:pt>
    <dgm:pt modelId="{6591C6B0-DC2C-AD49-96D2-D87C5C5FAD9F}" type="pres">
      <dgm:prSet presAssocID="{93A2F367-084F-3F40-8EE4-BB39A8967191}" presName="conn2-1" presStyleLbl="parChTrans1D3" presStyleIdx="3" presStyleCnt="8"/>
      <dgm:spPr/>
    </dgm:pt>
    <dgm:pt modelId="{33ED8983-B656-4F48-B850-145EFDD60C1A}" type="pres">
      <dgm:prSet presAssocID="{93A2F367-084F-3F40-8EE4-BB39A8967191}" presName="connTx" presStyleCnt="0"/>
      <dgm:spPr/>
    </dgm:pt>
    <dgm:pt modelId="{AF6B46F0-0A87-D041-8366-63DC810ECD04}" type="pres">
      <dgm:prSet presAssocID="{FE6B4E92-818D-AE48-A570-19A4A05D989E}" presName="root2" presStyleCnt="0"/>
      <dgm:spPr/>
    </dgm:pt>
    <dgm:pt modelId="{5B59DF0F-74E9-F742-A978-E6D1A03ABEB2}" type="pres">
      <dgm:prSet presAssocID="{FE6B4E92-818D-AE48-A570-19A4A05D989E}" presName="LevelTwoTextNode" presStyleLbl="node3" presStyleIdx="3" presStyleCnt="8" custScaleX="47485">
        <dgm:presLayoutVars>
          <dgm:chPref val="3"/>
        </dgm:presLayoutVars>
      </dgm:prSet>
      <dgm:spPr/>
    </dgm:pt>
    <dgm:pt modelId="{41FF0BC2-93F3-644A-914F-D84125883019}" type="pres">
      <dgm:prSet presAssocID="{FE6B4E92-818D-AE48-A570-19A4A05D989E}" presName="level3hierChild" presStyleCnt="0"/>
      <dgm:spPr/>
    </dgm:pt>
    <dgm:pt modelId="{A3BB4AEC-682C-4548-8A88-249B0E402C4C}" type="pres">
      <dgm:prSet presAssocID="{D27EA597-2950-E04E-81FB-0E100854A458}" presName="conn2-1" presStyleLbl="parChTrans1D4" presStyleIdx="3" presStyleCnt="8"/>
      <dgm:spPr/>
    </dgm:pt>
    <dgm:pt modelId="{94FA533A-902A-D343-ACB0-499AD9860B30}" type="pres">
      <dgm:prSet presAssocID="{D27EA597-2950-E04E-81FB-0E100854A458}" presName="connTx" presStyleCnt="0"/>
      <dgm:spPr/>
    </dgm:pt>
    <dgm:pt modelId="{590EA392-0AEE-EE42-91C9-29A5CF56D7D7}" type="pres">
      <dgm:prSet presAssocID="{BBBD933C-574D-F745-80D0-5BD65BAF98BB}" presName="root2" presStyleCnt="0"/>
      <dgm:spPr/>
    </dgm:pt>
    <dgm:pt modelId="{67D2AF14-685C-CB49-AD76-31057ED36023}" type="pres">
      <dgm:prSet presAssocID="{BBBD933C-574D-F745-80D0-5BD65BAF98BB}" presName="LevelTwoTextNode" presStyleLbl="node4" presStyleIdx="3" presStyleCnt="8" custScaleX="189329" custScaleY="179624">
        <dgm:presLayoutVars>
          <dgm:chPref val="3"/>
        </dgm:presLayoutVars>
      </dgm:prSet>
      <dgm:spPr/>
    </dgm:pt>
    <dgm:pt modelId="{9CAC98C1-138F-C543-A337-DBF41468C3CF}" type="pres">
      <dgm:prSet presAssocID="{BBBD933C-574D-F745-80D0-5BD65BAF98BB}" presName="level3hierChild" presStyleCnt="0"/>
      <dgm:spPr/>
    </dgm:pt>
    <dgm:pt modelId="{188C760D-2A77-9A4B-8E0F-25C35BC21305}" type="pres">
      <dgm:prSet presAssocID="{C5E015EF-D84F-5241-BE3C-E365AF64515E}" presName="conn2-1" presStyleLbl="parChTrans1D2" presStyleIdx="2" presStyleCnt="4"/>
      <dgm:spPr/>
    </dgm:pt>
    <dgm:pt modelId="{3FA9C7E7-BB12-8544-AAE0-22CE3EBA4885}" type="pres">
      <dgm:prSet presAssocID="{C5E015EF-D84F-5241-BE3C-E365AF64515E}" presName="connTx" presStyleCnt="0"/>
      <dgm:spPr/>
    </dgm:pt>
    <dgm:pt modelId="{AF8E6F4F-FB5C-5645-AF3C-6EF5AED66929}" type="pres">
      <dgm:prSet presAssocID="{DEF6FE6E-EF3E-8944-BD3E-6C31EA1E94D6}" presName="root2" presStyleCnt="0"/>
      <dgm:spPr/>
    </dgm:pt>
    <dgm:pt modelId="{197421BD-93A2-2049-9E76-8F2F901F64D5}" type="pres">
      <dgm:prSet presAssocID="{DEF6FE6E-EF3E-8944-BD3E-6C31EA1E94D6}" presName="LevelTwoTextNode" presStyleLbl="node2" presStyleIdx="2" presStyleCnt="4" custScaleX="27194" custScaleY="356783">
        <dgm:presLayoutVars>
          <dgm:chPref val="3"/>
        </dgm:presLayoutVars>
      </dgm:prSet>
      <dgm:spPr/>
    </dgm:pt>
    <dgm:pt modelId="{B2227939-39F2-9843-97A3-A75EBC2391B6}" type="pres">
      <dgm:prSet presAssocID="{DEF6FE6E-EF3E-8944-BD3E-6C31EA1E94D6}" presName="level3hierChild" presStyleCnt="0"/>
      <dgm:spPr/>
    </dgm:pt>
    <dgm:pt modelId="{F66AA32C-CBE0-1B44-B4F8-A5CFCE0DB844}" type="pres">
      <dgm:prSet presAssocID="{8C5497DD-2AFA-1649-8D58-B37B46C30D99}" presName="conn2-1" presStyleLbl="parChTrans1D3" presStyleIdx="4" presStyleCnt="8"/>
      <dgm:spPr/>
    </dgm:pt>
    <dgm:pt modelId="{265D6E33-194B-CE4C-BC31-E9DCAA24CE10}" type="pres">
      <dgm:prSet presAssocID="{8C5497DD-2AFA-1649-8D58-B37B46C30D99}" presName="connTx" presStyleCnt="0"/>
      <dgm:spPr/>
    </dgm:pt>
    <dgm:pt modelId="{86FA8E1E-12D9-0747-A8DF-0F67ECC49B6A}" type="pres">
      <dgm:prSet presAssocID="{AD325923-67FD-2C40-BE6F-6A6EED9FD24E}" presName="root2" presStyleCnt="0"/>
      <dgm:spPr/>
    </dgm:pt>
    <dgm:pt modelId="{6DD4BAF3-AAD5-6446-A683-8AD0796AC683}" type="pres">
      <dgm:prSet presAssocID="{AD325923-67FD-2C40-BE6F-6A6EED9FD24E}" presName="LevelTwoTextNode" presStyleLbl="node3" presStyleIdx="4" presStyleCnt="8" custScaleX="47485" custLinFactNeighborY="31247">
        <dgm:presLayoutVars>
          <dgm:chPref val="3"/>
        </dgm:presLayoutVars>
      </dgm:prSet>
      <dgm:spPr/>
    </dgm:pt>
    <dgm:pt modelId="{803E8D7D-1454-D440-B69A-CEEFBB783342}" type="pres">
      <dgm:prSet presAssocID="{AD325923-67FD-2C40-BE6F-6A6EED9FD24E}" presName="level3hierChild" presStyleCnt="0"/>
      <dgm:spPr/>
    </dgm:pt>
    <dgm:pt modelId="{74DA094F-0307-614B-959C-26023C2D3903}" type="pres">
      <dgm:prSet presAssocID="{DF34D91C-ABC2-4A49-8F3A-8B9FFF846AC9}" presName="conn2-1" presStyleLbl="parChTrans1D4" presStyleIdx="4" presStyleCnt="8"/>
      <dgm:spPr/>
    </dgm:pt>
    <dgm:pt modelId="{D658EE8D-DFF8-7A45-9C02-ECDA0F51D379}" type="pres">
      <dgm:prSet presAssocID="{DF34D91C-ABC2-4A49-8F3A-8B9FFF846AC9}" presName="connTx" presStyleCnt="0"/>
      <dgm:spPr/>
    </dgm:pt>
    <dgm:pt modelId="{A10BA796-C761-E346-8DE5-04835C38CDD6}" type="pres">
      <dgm:prSet presAssocID="{8D371F14-F32D-C84C-A529-25577525E8E2}" presName="root2" presStyleCnt="0"/>
      <dgm:spPr/>
    </dgm:pt>
    <dgm:pt modelId="{2C3B4643-E0F3-7946-8BC4-634572B54228}" type="pres">
      <dgm:prSet presAssocID="{8D371F14-F32D-C84C-A529-25577525E8E2}" presName="LevelTwoTextNode" presStyleLbl="node4" presStyleIdx="4" presStyleCnt="8" custScaleX="189329" custScaleY="146206" custLinFactNeighborY="31247">
        <dgm:presLayoutVars>
          <dgm:chPref val="3"/>
        </dgm:presLayoutVars>
      </dgm:prSet>
      <dgm:spPr/>
    </dgm:pt>
    <dgm:pt modelId="{D98A738F-1144-474C-936C-57361B6BE382}" type="pres">
      <dgm:prSet presAssocID="{8D371F14-F32D-C84C-A529-25577525E8E2}" presName="level3hierChild" presStyleCnt="0"/>
      <dgm:spPr/>
    </dgm:pt>
    <dgm:pt modelId="{91472777-99FA-7446-91FF-D4E53800DC4C}" type="pres">
      <dgm:prSet presAssocID="{AB8E62BF-79B7-704E-8D0D-7FA833D158BA}" presName="conn2-1" presStyleLbl="parChTrans1D3" presStyleIdx="5" presStyleCnt="8"/>
      <dgm:spPr/>
    </dgm:pt>
    <dgm:pt modelId="{9BE4047D-93A5-8D46-AD51-F0579DD01878}" type="pres">
      <dgm:prSet presAssocID="{AB8E62BF-79B7-704E-8D0D-7FA833D158BA}" presName="connTx" presStyleCnt="0"/>
      <dgm:spPr/>
    </dgm:pt>
    <dgm:pt modelId="{9AF4E5AE-790F-114F-9719-F20866E3E6AB}" type="pres">
      <dgm:prSet presAssocID="{A94A26D5-9774-C74C-81D8-FD7CB302B9C9}" presName="root2" presStyleCnt="0"/>
      <dgm:spPr/>
    </dgm:pt>
    <dgm:pt modelId="{6A9D7CD2-5068-FB41-B8F3-679291AF0082}" type="pres">
      <dgm:prSet presAssocID="{A94A26D5-9774-C74C-81D8-FD7CB302B9C9}" presName="LevelTwoTextNode" presStyleLbl="node3" presStyleIdx="5" presStyleCnt="8" custScaleX="47485" custLinFactNeighborY="31247">
        <dgm:presLayoutVars>
          <dgm:chPref val="3"/>
        </dgm:presLayoutVars>
      </dgm:prSet>
      <dgm:spPr/>
    </dgm:pt>
    <dgm:pt modelId="{0D2C2E33-59CF-D447-8A79-EACE27F601CD}" type="pres">
      <dgm:prSet presAssocID="{A94A26D5-9774-C74C-81D8-FD7CB302B9C9}" presName="level3hierChild" presStyleCnt="0"/>
      <dgm:spPr/>
    </dgm:pt>
    <dgm:pt modelId="{8A139B50-A9A2-F440-81B1-1DF8AD4D3682}" type="pres">
      <dgm:prSet presAssocID="{F0920825-0643-C149-B536-4B73BF642585}" presName="conn2-1" presStyleLbl="parChTrans1D4" presStyleIdx="5" presStyleCnt="8"/>
      <dgm:spPr/>
    </dgm:pt>
    <dgm:pt modelId="{CA79CA29-E2A4-3F48-8455-82EC484206E9}" type="pres">
      <dgm:prSet presAssocID="{F0920825-0643-C149-B536-4B73BF642585}" presName="connTx" presStyleCnt="0"/>
      <dgm:spPr/>
    </dgm:pt>
    <dgm:pt modelId="{DC15202E-5E4C-014D-A85C-4C72482EB50A}" type="pres">
      <dgm:prSet presAssocID="{8468DC44-A27C-A341-935A-CE65E32E9D45}" presName="root2" presStyleCnt="0"/>
      <dgm:spPr/>
    </dgm:pt>
    <dgm:pt modelId="{FB10EACA-B079-544A-9067-A4DCCCD4A924}" type="pres">
      <dgm:prSet presAssocID="{8468DC44-A27C-A341-935A-CE65E32E9D45}" presName="LevelTwoTextNode" presStyleLbl="node4" presStyleIdx="5" presStyleCnt="8" custScaleX="189329" custScaleY="167223" custLinFactNeighborY="31247">
        <dgm:presLayoutVars>
          <dgm:chPref val="3"/>
        </dgm:presLayoutVars>
      </dgm:prSet>
      <dgm:spPr/>
    </dgm:pt>
    <dgm:pt modelId="{F8315998-2659-9148-9FC2-E3F36D522471}" type="pres">
      <dgm:prSet presAssocID="{8468DC44-A27C-A341-935A-CE65E32E9D45}" presName="level3hierChild" presStyleCnt="0"/>
      <dgm:spPr/>
    </dgm:pt>
    <dgm:pt modelId="{11F6FF4E-A1BF-F84E-A7B2-9DC7E03EB326}" type="pres">
      <dgm:prSet presAssocID="{F064C6C7-9D0D-544C-9358-0F29A2F112F7}" presName="conn2-1" presStyleLbl="parChTrans1D2" presStyleIdx="3" presStyleCnt="4"/>
      <dgm:spPr/>
    </dgm:pt>
    <dgm:pt modelId="{46D44B51-15B4-8F42-9128-63069345D01C}" type="pres">
      <dgm:prSet presAssocID="{F064C6C7-9D0D-544C-9358-0F29A2F112F7}" presName="connTx" presStyleCnt="0"/>
      <dgm:spPr/>
    </dgm:pt>
    <dgm:pt modelId="{67313FC6-953B-3E45-90E3-4D6F00843119}" type="pres">
      <dgm:prSet presAssocID="{723DE1CE-0EA7-3E45-8BE7-09577C093E5B}" presName="root2" presStyleCnt="0"/>
      <dgm:spPr/>
    </dgm:pt>
    <dgm:pt modelId="{B74C5E65-8063-7242-B3DC-C187BB3ABDF5}" type="pres">
      <dgm:prSet presAssocID="{723DE1CE-0EA7-3E45-8BE7-09577C093E5B}" presName="LevelTwoTextNode" presStyleLbl="node2" presStyleIdx="3" presStyleCnt="4" custScaleX="27194" custScaleY="356783">
        <dgm:presLayoutVars>
          <dgm:chPref val="3"/>
        </dgm:presLayoutVars>
      </dgm:prSet>
      <dgm:spPr/>
    </dgm:pt>
    <dgm:pt modelId="{4A76C948-B037-5442-B78B-1B9C47A55D91}" type="pres">
      <dgm:prSet presAssocID="{723DE1CE-0EA7-3E45-8BE7-09577C093E5B}" presName="level3hierChild" presStyleCnt="0"/>
      <dgm:spPr/>
    </dgm:pt>
    <dgm:pt modelId="{67F6D517-56C9-564C-BD9C-0FC1F68B1A86}" type="pres">
      <dgm:prSet presAssocID="{B5CA23E0-C392-7246-8A7B-EBB7A8220443}" presName="conn2-1" presStyleLbl="parChTrans1D3" presStyleIdx="6" presStyleCnt="8"/>
      <dgm:spPr/>
    </dgm:pt>
    <dgm:pt modelId="{56EBDA28-B5D8-994B-9BDF-01EC31EC28AD}" type="pres">
      <dgm:prSet presAssocID="{B5CA23E0-C392-7246-8A7B-EBB7A8220443}" presName="connTx" presStyleCnt="0"/>
      <dgm:spPr/>
    </dgm:pt>
    <dgm:pt modelId="{C392D77F-D1F5-744F-9F29-A1789F83192E}" type="pres">
      <dgm:prSet presAssocID="{6ACFEB0B-ADF8-6B49-BAF8-E21918EC3D9A}" presName="root2" presStyleCnt="0"/>
      <dgm:spPr/>
    </dgm:pt>
    <dgm:pt modelId="{6B336431-AF28-BB4F-9F8B-877DBE5D310F}" type="pres">
      <dgm:prSet presAssocID="{6ACFEB0B-ADF8-6B49-BAF8-E21918EC3D9A}" presName="LevelTwoTextNode" presStyleLbl="node3" presStyleIdx="6" presStyleCnt="8" custScaleX="47485">
        <dgm:presLayoutVars>
          <dgm:chPref val="3"/>
        </dgm:presLayoutVars>
      </dgm:prSet>
      <dgm:spPr/>
    </dgm:pt>
    <dgm:pt modelId="{1BFEC54E-F5D1-D643-958A-76A201E6EBA3}" type="pres">
      <dgm:prSet presAssocID="{6ACFEB0B-ADF8-6B49-BAF8-E21918EC3D9A}" presName="level3hierChild" presStyleCnt="0"/>
      <dgm:spPr/>
    </dgm:pt>
    <dgm:pt modelId="{E65E5127-F2D8-7B49-B6BC-DE87670F0700}" type="pres">
      <dgm:prSet presAssocID="{0542D5E1-312C-7648-B2FE-4A3164A4B7F8}" presName="conn2-1" presStyleLbl="parChTrans1D4" presStyleIdx="6" presStyleCnt="8"/>
      <dgm:spPr/>
    </dgm:pt>
    <dgm:pt modelId="{438402E4-9E4D-404C-98A2-C11C017EA1E1}" type="pres">
      <dgm:prSet presAssocID="{0542D5E1-312C-7648-B2FE-4A3164A4B7F8}" presName="connTx" presStyleCnt="0"/>
      <dgm:spPr/>
    </dgm:pt>
    <dgm:pt modelId="{752510D6-71BE-A946-B0C4-286941F66F64}" type="pres">
      <dgm:prSet presAssocID="{03D45581-D5A5-3E44-92CC-DA5A6451A972}" presName="root2" presStyleCnt="0"/>
      <dgm:spPr/>
    </dgm:pt>
    <dgm:pt modelId="{2908B201-8E44-414D-A815-EC8ADA170554}" type="pres">
      <dgm:prSet presAssocID="{03D45581-D5A5-3E44-92CC-DA5A6451A972}" presName="LevelTwoTextNode" presStyleLbl="node4" presStyleIdx="6" presStyleCnt="8" custScaleX="189329" custScaleY="94645">
        <dgm:presLayoutVars>
          <dgm:chPref val="3"/>
        </dgm:presLayoutVars>
      </dgm:prSet>
      <dgm:spPr/>
    </dgm:pt>
    <dgm:pt modelId="{8AD75D4D-559D-0744-B71D-F3A47DF4C0EB}" type="pres">
      <dgm:prSet presAssocID="{03D45581-D5A5-3E44-92CC-DA5A6451A972}" presName="level3hierChild" presStyleCnt="0"/>
      <dgm:spPr/>
    </dgm:pt>
    <dgm:pt modelId="{0649E10D-6A35-0C4C-A115-ABF882E7F31F}" type="pres">
      <dgm:prSet presAssocID="{15511992-A99F-4C42-884E-A00A7DB82447}" presName="conn2-1" presStyleLbl="parChTrans1D3" presStyleIdx="7" presStyleCnt="8"/>
      <dgm:spPr/>
    </dgm:pt>
    <dgm:pt modelId="{E10BE7AE-F2C6-3547-A810-A668C990D4D9}" type="pres">
      <dgm:prSet presAssocID="{15511992-A99F-4C42-884E-A00A7DB82447}" presName="connTx" presStyleCnt="0"/>
      <dgm:spPr/>
    </dgm:pt>
    <dgm:pt modelId="{901D85D0-AE3F-6342-91BA-1F3796C17322}" type="pres">
      <dgm:prSet presAssocID="{F1679C41-F9D4-3E4E-BE1D-99EFA4F25421}" presName="root2" presStyleCnt="0"/>
      <dgm:spPr/>
    </dgm:pt>
    <dgm:pt modelId="{1987AED3-27F1-4841-8BDB-1248503594C6}" type="pres">
      <dgm:prSet presAssocID="{F1679C41-F9D4-3E4E-BE1D-99EFA4F25421}" presName="LevelTwoTextNode" presStyleLbl="node3" presStyleIdx="7" presStyleCnt="8" custScaleX="47485">
        <dgm:presLayoutVars>
          <dgm:chPref val="3"/>
        </dgm:presLayoutVars>
      </dgm:prSet>
      <dgm:spPr/>
    </dgm:pt>
    <dgm:pt modelId="{3839942F-0E13-8744-83DE-05535D25481E}" type="pres">
      <dgm:prSet presAssocID="{F1679C41-F9D4-3E4E-BE1D-99EFA4F25421}" presName="level3hierChild" presStyleCnt="0"/>
      <dgm:spPr/>
    </dgm:pt>
    <dgm:pt modelId="{2E7CE335-5243-9B4C-BAA2-0878A3CA0B65}" type="pres">
      <dgm:prSet presAssocID="{BE440002-2BA8-324D-8D26-EFB79F4068F9}" presName="conn2-1" presStyleLbl="parChTrans1D4" presStyleIdx="7" presStyleCnt="8"/>
      <dgm:spPr/>
    </dgm:pt>
    <dgm:pt modelId="{184CD925-51C4-BA48-9CD5-AB900AF67E5D}" type="pres">
      <dgm:prSet presAssocID="{BE440002-2BA8-324D-8D26-EFB79F4068F9}" presName="connTx" presStyleCnt="0"/>
      <dgm:spPr/>
    </dgm:pt>
    <dgm:pt modelId="{7682D306-0A62-6548-94B5-9F9DB949AD7C}" type="pres">
      <dgm:prSet presAssocID="{04A804BA-9BFA-C44F-8FE5-45C542891623}" presName="root2" presStyleCnt="0"/>
      <dgm:spPr/>
    </dgm:pt>
    <dgm:pt modelId="{3F662172-615B-2148-8B2C-FA0A36E1B6BB}" type="pres">
      <dgm:prSet presAssocID="{04A804BA-9BFA-C44F-8FE5-45C542891623}" presName="LevelTwoTextNode" presStyleLbl="node4" presStyleIdx="7" presStyleCnt="8" custScaleX="189329" custScaleY="186072">
        <dgm:presLayoutVars>
          <dgm:chPref val="3"/>
        </dgm:presLayoutVars>
      </dgm:prSet>
      <dgm:spPr/>
    </dgm:pt>
    <dgm:pt modelId="{A8F364AF-CCD1-AD48-B38F-0CD3847FB442}" type="pres">
      <dgm:prSet presAssocID="{04A804BA-9BFA-C44F-8FE5-45C542891623}" presName="level3hierChild" presStyleCnt="0"/>
      <dgm:spPr/>
    </dgm:pt>
  </dgm:ptLst>
  <dgm:cxnLst>
    <dgm:cxn modelId="{14AE4F57-78E0-48E4-8848-40FA553F6F28}" srcId="{CC678DF5-E1AE-644F-8960-F78C47A12790}" destId="{1F395F9A-6A87-7D4F-9C25-A7E0884B259C}" srcOrd="0" destOrd="0" parTransId="{782DF61B-6C76-494D-B564-8FF578390A6B}" sibTransId="{3500F05E-359C-4C40-A619-0349CA36C9E6}"/>
    <dgm:cxn modelId="{6B44014D-79AA-4E05-A3B7-03A90C5DAC9A}" srcId="{1F395F9A-6A87-7D4F-9C25-A7E0884B259C}" destId="{6EDB052D-379B-B44E-9BBE-F4ED39792813}" srcOrd="0" destOrd="0" parTransId="{89820523-ACDA-E442-87DC-86C574C23C90}" sibTransId="{A54C2406-B6FB-0941-9BD0-F188535CF98E}"/>
    <dgm:cxn modelId="{9A8482E1-BF6A-4E3F-B6BC-7D00CEE6E764}" srcId="{6EDB052D-379B-B44E-9BBE-F4ED39792813}" destId="{D02B2A67-2E4C-CB42-A76E-767C53343C7C}" srcOrd="0" destOrd="0" parTransId="{425EB2F1-517C-6C4B-B8F7-7A860CAAC9D0}" sibTransId="{B260B84D-BF00-9747-B637-577B503DDA54}"/>
    <dgm:cxn modelId="{ACA50BA8-8892-43E5-B8C6-C599BB126EF1}" srcId="{D02B2A67-2E4C-CB42-A76E-767C53343C7C}" destId="{696D783E-EB97-C341-A13C-509F948AA399}" srcOrd="0" destOrd="0" parTransId="{EA830A83-3BF6-804F-8456-0502BDE9B9E4}" sibTransId="{CBED030D-158A-7F43-A56A-0E45B6B9C2D2}"/>
    <dgm:cxn modelId="{CDD5CE9B-CC21-4FED-8A34-44473F016009}" srcId="{6EDB052D-379B-B44E-9BBE-F4ED39792813}" destId="{424C3B2A-5FE2-9447-AFE5-43E6185D62C7}" srcOrd="1" destOrd="0" parTransId="{93FA0CE4-2BD5-1443-A5A5-0BDD32C884E2}" sibTransId="{6BB349C4-9782-A441-9BFF-67A6115ED6B6}"/>
    <dgm:cxn modelId="{0D8C85C0-6263-44D6-9680-345A4B097DC5}" srcId="{424C3B2A-5FE2-9447-AFE5-43E6185D62C7}" destId="{512B35C4-4FB3-A047-83CB-B7FA1EC12134}" srcOrd="0" destOrd="1" parTransId="{224A02CA-2BA4-3A43-ACB4-D4A8FBAB67B9}" sibTransId="{C75170AA-FA39-C24F-AE08-5D859DB81433}"/>
    <dgm:cxn modelId="{B25AD472-B162-4305-8E25-3854073BA76C}" srcId="{1F395F9A-6A87-7D4F-9C25-A7E0884B259C}" destId="{E1762D0B-E057-DF40-A906-49C556B4967C}" srcOrd="1" destOrd="0" parTransId="{E5DA2FFC-B6DB-084C-A643-ED0AC48308E8}" sibTransId="{4879E40D-1D83-194D-8862-454A38429B53}"/>
    <dgm:cxn modelId="{A6DDE4EC-67A9-406C-B088-A0FD1A19836A}" srcId="{E1762D0B-E057-DF40-A906-49C556B4967C}" destId="{7944796C-0C3A-0245-80DA-17BD1BFCD4FC}" srcOrd="0" destOrd="1" parTransId="{9A42E426-E3F6-344F-A2AE-211058B454E4}" sibTransId="{16940471-115D-0642-A31F-FCB4DAE5310C}"/>
    <dgm:cxn modelId="{2EC667B2-E827-4EBA-ACB5-05E736926E50}" srcId="{7944796C-0C3A-0245-80DA-17BD1BFCD4FC}" destId="{7B2A4F94-070D-DF42-B851-38120E132488}" srcOrd="0" destOrd="0" parTransId="{EE30AC98-BF80-3C4F-805A-03F7F8799A4B}" sibTransId="{2D70059C-F376-764A-B226-84E7FE551531}"/>
    <dgm:cxn modelId="{10907CD0-1273-497F-8F92-44B2FE215967}" srcId="{E1762D0B-E057-DF40-A906-49C556B4967C}" destId="{FE6B4E92-818D-AE48-A570-19A4A05D989E}" srcOrd="1" destOrd="1" parTransId="{93A2F367-084F-3F40-8EE4-BB39A8967191}" sibTransId="{A198FB10-3AEF-EC4F-AB2C-D582F5E07950}"/>
    <dgm:cxn modelId="{319A6AAE-29C2-47A5-ABAA-28E913D151A3}" srcId="{FE6B4E92-818D-AE48-A570-19A4A05D989E}" destId="{BBBD933C-574D-F745-80D0-5BD65BAF98BB}" srcOrd="0" destOrd="1" parTransId="{D27EA597-2950-E04E-81FB-0E100854A458}" sibTransId="{9FEFC507-BD43-4844-95DF-5EFEA067ED8E}"/>
    <dgm:cxn modelId="{E7D4D849-5963-4694-8441-48257B43455C}" srcId="{1F395F9A-6A87-7D4F-9C25-A7E0884B259C}" destId="{DEF6FE6E-EF3E-8944-BD3E-6C31EA1E94D6}" srcOrd="2" destOrd="0" parTransId="{C5E015EF-D84F-5241-BE3C-E365AF64515E}" sibTransId="{62F72394-CCF4-674B-9221-4804A4416C76}"/>
    <dgm:cxn modelId="{FCE07EE4-03B1-4D62-BF7B-0F7FC431D702}" srcId="{DEF6FE6E-EF3E-8944-BD3E-6C31EA1E94D6}" destId="{AD325923-67FD-2C40-BE6F-6A6EED9FD24E}" srcOrd="0" destOrd="2" parTransId="{8C5497DD-2AFA-1649-8D58-B37B46C30D99}" sibTransId="{BCFB7DAB-9A21-D041-BA93-A8D0B7ED84CF}"/>
    <dgm:cxn modelId="{65C97385-EA74-421F-9C04-1AF60CEB67AB}" srcId="{AD325923-67FD-2C40-BE6F-6A6EED9FD24E}" destId="{8D371F14-F32D-C84C-A529-25577525E8E2}" srcOrd="0" destOrd="0" parTransId="{DF34D91C-ABC2-4A49-8F3A-8B9FFF846AC9}" sibTransId="{500E08A4-D06B-4C45-9AAE-BB770A2CA84A}"/>
    <dgm:cxn modelId="{3E7DB9B1-6B45-4CDB-8720-0D93EECB8597}" srcId="{DEF6FE6E-EF3E-8944-BD3E-6C31EA1E94D6}" destId="{A94A26D5-9774-C74C-81D8-FD7CB302B9C9}" srcOrd="1" destOrd="2" parTransId="{AB8E62BF-79B7-704E-8D0D-7FA833D158BA}" sibTransId="{89D71E64-3939-6D42-BF7F-2205408775C0}"/>
    <dgm:cxn modelId="{684A9E58-4AFA-45FB-BA3B-EAECCD7798D1}" srcId="{A94A26D5-9774-C74C-81D8-FD7CB302B9C9}" destId="{8468DC44-A27C-A341-935A-CE65E32E9D45}" srcOrd="0" destOrd="1" parTransId="{F0920825-0643-C149-B536-4B73BF642585}" sibTransId="{031502E9-5D76-7044-8656-31A9F2F49BBE}"/>
    <dgm:cxn modelId="{A4852C85-7175-409E-A4FC-972727BB8B45}" srcId="{1F395F9A-6A87-7D4F-9C25-A7E0884B259C}" destId="{723DE1CE-0EA7-3E45-8BE7-09577C093E5B}" srcOrd="3" destOrd="0" parTransId="{F064C6C7-9D0D-544C-9358-0F29A2F112F7}" sibTransId="{B122A610-F869-8B44-8581-4BA6C3D02FF8}"/>
    <dgm:cxn modelId="{8E31E528-C7B6-4666-AF60-9A472CC6E60F}" srcId="{723DE1CE-0EA7-3E45-8BE7-09577C093E5B}" destId="{6ACFEB0B-ADF8-6B49-BAF8-E21918EC3D9A}" srcOrd="0" destOrd="3" parTransId="{B5CA23E0-C392-7246-8A7B-EBB7A8220443}" sibTransId="{0EB6D966-9520-1947-AD3C-FBB2FB5D92CD}"/>
    <dgm:cxn modelId="{0B093C99-56A2-47CD-B30A-5B08B056687D}" srcId="{6ACFEB0B-ADF8-6B49-BAF8-E21918EC3D9A}" destId="{03D45581-D5A5-3E44-92CC-DA5A6451A972}" srcOrd="0" destOrd="0" parTransId="{0542D5E1-312C-7648-B2FE-4A3164A4B7F8}" sibTransId="{FD3E593B-0DD6-454E-8335-72E0AF29BC40}"/>
    <dgm:cxn modelId="{96AF6BCD-2578-475C-B35C-E2D8782F80F9}" srcId="{723DE1CE-0EA7-3E45-8BE7-09577C093E5B}" destId="{F1679C41-F9D4-3E4E-BE1D-99EFA4F25421}" srcOrd="1" destOrd="3" parTransId="{15511992-A99F-4C42-884E-A00A7DB82447}" sibTransId="{D77A8B2C-EBAF-1748-BE61-33AD88A9EBFD}"/>
    <dgm:cxn modelId="{CEF376FF-B289-4A3F-B390-E1D60D4449B0}" srcId="{F1679C41-F9D4-3E4E-BE1D-99EFA4F25421}" destId="{04A804BA-9BFA-C44F-8FE5-45C542891623}" srcOrd="0" destOrd="1" parTransId="{BE440002-2BA8-324D-8D26-EFB79F4068F9}" sibTransId="{594B3C3F-9693-F545-9FE9-C3E4129FB1F3}"/>
    <dgm:cxn modelId="{61F6EC42-113E-4F95-BC75-FFE9C8E82A92}" type="presOf" srcId="{CC678DF5-E1AE-644F-8960-F78C47A12790}" destId="{E11EC410-C9D2-7842-9151-901C183BFE72}" srcOrd="0" destOrd="0" presId="urn:microsoft.com/office/officeart/2008/layout/HorizontalMultiLevelHierarchy#1"/>
    <dgm:cxn modelId="{1028F9ED-54E8-4EF3-83B3-BBC4F2936E21}" type="presParOf" srcId="{E11EC410-C9D2-7842-9151-901C183BFE72}" destId="{3F2A323B-D8C2-964B-BD4D-983AE05CED5B}" srcOrd="0" destOrd="0" presId="urn:microsoft.com/office/officeart/2008/layout/HorizontalMultiLevelHierarchy#1"/>
    <dgm:cxn modelId="{27DE4ED4-0F53-43F6-97B8-C5AD4EC3664B}" type="presParOf" srcId="{3F2A323B-D8C2-964B-BD4D-983AE05CED5B}" destId="{A2E25D4D-7A52-CF4A-8B2E-5B0840A65F39}" srcOrd="0" destOrd="0" presId="urn:microsoft.com/office/officeart/2008/layout/HorizontalMultiLevelHierarchy#1"/>
    <dgm:cxn modelId="{FF697996-BABF-4E94-ABFE-69089C023374}" type="presOf" srcId="{1F395F9A-6A87-7D4F-9C25-A7E0884B259C}" destId="{A2E25D4D-7A52-CF4A-8B2E-5B0840A65F39}" srcOrd="0" destOrd="0" presId="urn:microsoft.com/office/officeart/2008/layout/HorizontalMultiLevelHierarchy#1"/>
    <dgm:cxn modelId="{C9753E7D-7CC0-4C82-A9BC-86319AD6784C}" type="presParOf" srcId="{3F2A323B-D8C2-964B-BD4D-983AE05CED5B}" destId="{839AD4E3-A978-9A41-8B25-E93605484D77}" srcOrd="1" destOrd="0" presId="urn:microsoft.com/office/officeart/2008/layout/HorizontalMultiLevelHierarchy#1"/>
    <dgm:cxn modelId="{9100DFA4-7674-4203-98A7-AFCA7E1F41BF}" type="presParOf" srcId="{839AD4E3-A978-9A41-8B25-E93605484D77}" destId="{9EFBC842-11D0-3F4A-BC3B-A5BF10CC52AF}" srcOrd="0" destOrd="1" presId="urn:microsoft.com/office/officeart/2008/layout/HorizontalMultiLevelHierarchy#1"/>
    <dgm:cxn modelId="{4E2BCC52-DF90-4B7A-BFC1-CCC34C0586C1}" type="presOf" srcId="{89820523-ACDA-E442-87DC-86C574C23C90}" destId="{9EFBC842-11D0-3F4A-BC3B-A5BF10CC52AF}" srcOrd="0" destOrd="0" presId="urn:microsoft.com/office/officeart/2008/layout/HorizontalMultiLevelHierarchy#1"/>
    <dgm:cxn modelId="{1CDC898E-0A8F-4265-801D-8CD44AD49B3D}" type="presParOf" srcId="{9EFBC842-11D0-3F4A-BC3B-A5BF10CC52AF}" destId="{EA843A6A-AC62-D144-A758-692906012A8C}" srcOrd="0" destOrd="0" presId="urn:microsoft.com/office/officeart/2008/layout/HorizontalMultiLevelHierarchy#1"/>
    <dgm:cxn modelId="{71D7DBAE-F83A-4354-956D-CC2C68AF5B2C}" type="presOf" srcId="{89820523-ACDA-E442-87DC-86C574C23C90}" destId="{EA843A6A-AC62-D144-A758-692906012A8C}" srcOrd="1" destOrd="0" presId="urn:microsoft.com/office/officeart/2008/layout/HorizontalMultiLevelHierarchy#1"/>
    <dgm:cxn modelId="{A9A60B67-170D-4110-8915-C5B32E9F1487}" type="presParOf" srcId="{839AD4E3-A978-9A41-8B25-E93605484D77}" destId="{BE65F70E-1DF6-304D-92E4-6F46CA4E7D2F}" srcOrd="1" destOrd="1" presId="urn:microsoft.com/office/officeart/2008/layout/HorizontalMultiLevelHierarchy#1"/>
    <dgm:cxn modelId="{512305C5-C544-4F32-B026-6EBEF4ED2865}" type="presParOf" srcId="{BE65F70E-1DF6-304D-92E4-6F46CA4E7D2F}" destId="{090D056C-DE3D-7641-A729-D41D91713786}" srcOrd="0" destOrd="1" presId="urn:microsoft.com/office/officeart/2008/layout/HorizontalMultiLevelHierarchy#1"/>
    <dgm:cxn modelId="{387F8348-0A9C-4D82-A9D1-2F44F5F1F80E}" type="presOf" srcId="{6EDB052D-379B-B44E-9BBE-F4ED39792813}" destId="{090D056C-DE3D-7641-A729-D41D91713786}" srcOrd="0" destOrd="0" presId="urn:microsoft.com/office/officeart/2008/layout/HorizontalMultiLevelHierarchy#1"/>
    <dgm:cxn modelId="{6AFEAB83-261C-4D94-854A-6B71D589E9B6}" type="presParOf" srcId="{BE65F70E-1DF6-304D-92E4-6F46CA4E7D2F}" destId="{0D1AC617-9B3F-7849-AE59-A650B51796A0}" srcOrd="1" destOrd="1" presId="urn:microsoft.com/office/officeart/2008/layout/HorizontalMultiLevelHierarchy#1"/>
    <dgm:cxn modelId="{1319BD37-63D7-4021-BB11-27FF9AD63BC7}" type="presParOf" srcId="{0D1AC617-9B3F-7849-AE59-A650B51796A0}" destId="{A91099DE-0D36-2642-81A5-A3EC17D5038C}" srcOrd="0" destOrd="1" presId="urn:microsoft.com/office/officeart/2008/layout/HorizontalMultiLevelHierarchy#1"/>
    <dgm:cxn modelId="{61B4A934-EAC7-472F-84B5-70335A3E842B}" type="presOf" srcId="{425EB2F1-517C-6C4B-B8F7-7A860CAAC9D0}" destId="{A91099DE-0D36-2642-81A5-A3EC17D5038C}" srcOrd="0" destOrd="0" presId="urn:microsoft.com/office/officeart/2008/layout/HorizontalMultiLevelHierarchy#1"/>
    <dgm:cxn modelId="{4FF545C7-D51B-4DCC-9F93-EDFAF884F11A}" type="presParOf" srcId="{A91099DE-0D36-2642-81A5-A3EC17D5038C}" destId="{827BE1F4-221B-874E-A7C6-F43320153DCA}" srcOrd="0" destOrd="0" presId="urn:microsoft.com/office/officeart/2008/layout/HorizontalMultiLevelHierarchy#1"/>
    <dgm:cxn modelId="{961AA1C7-E088-45B3-9665-B40383788515}" type="presOf" srcId="{425EB2F1-517C-6C4B-B8F7-7A860CAAC9D0}" destId="{827BE1F4-221B-874E-A7C6-F43320153DCA}" srcOrd="1" destOrd="0" presId="urn:microsoft.com/office/officeart/2008/layout/HorizontalMultiLevelHierarchy#1"/>
    <dgm:cxn modelId="{2EE95F59-3080-4F83-9BF8-AC0817F324D7}" type="presParOf" srcId="{0D1AC617-9B3F-7849-AE59-A650B51796A0}" destId="{D4D66240-3016-6E43-9009-3E715B65C134}" srcOrd="1" destOrd="1" presId="urn:microsoft.com/office/officeart/2008/layout/HorizontalMultiLevelHierarchy#1"/>
    <dgm:cxn modelId="{9C41FFE1-1914-4738-BA9C-71DFF27C0E10}" type="presParOf" srcId="{D4D66240-3016-6E43-9009-3E715B65C134}" destId="{EE8E07A1-8BBA-A147-B849-BFA33FE9FD2D}" srcOrd="0" destOrd="1" presId="urn:microsoft.com/office/officeart/2008/layout/HorizontalMultiLevelHierarchy#1"/>
    <dgm:cxn modelId="{1D30893D-F8D0-4A01-AC52-DB227591B75A}" type="presOf" srcId="{D02B2A67-2E4C-CB42-A76E-767C53343C7C}" destId="{EE8E07A1-8BBA-A147-B849-BFA33FE9FD2D}" srcOrd="0" destOrd="0" presId="urn:microsoft.com/office/officeart/2008/layout/HorizontalMultiLevelHierarchy#1"/>
    <dgm:cxn modelId="{034DD996-18C8-4264-A16C-D5E70FADC832}" type="presParOf" srcId="{D4D66240-3016-6E43-9009-3E715B65C134}" destId="{60C58B87-DFCE-4649-BFA5-DB6AD4DF037C}" srcOrd="1" destOrd="1" presId="urn:microsoft.com/office/officeart/2008/layout/HorizontalMultiLevelHierarchy#1"/>
    <dgm:cxn modelId="{46CB172F-6731-4803-A484-9F1290D6DCE2}" type="presParOf" srcId="{60C58B87-DFCE-4649-BFA5-DB6AD4DF037C}" destId="{AC43C4CE-DCA9-B643-B56D-6D3267AC4162}" srcOrd="0" destOrd="1" presId="urn:microsoft.com/office/officeart/2008/layout/HorizontalMultiLevelHierarchy#1"/>
    <dgm:cxn modelId="{84BBDDB9-8E7B-40D8-9414-A436F8D49E21}" type="presOf" srcId="{EA830A83-3BF6-804F-8456-0502BDE9B9E4}" destId="{AC43C4CE-DCA9-B643-B56D-6D3267AC4162}" srcOrd="0" destOrd="0" presId="urn:microsoft.com/office/officeart/2008/layout/HorizontalMultiLevelHierarchy#1"/>
    <dgm:cxn modelId="{B7C0930E-10A8-4ACF-B54C-E0A9B1F49EF7}" type="presParOf" srcId="{AC43C4CE-DCA9-B643-B56D-6D3267AC4162}" destId="{4881DD8B-BD0D-B743-9D9B-380AD0200C2A}" srcOrd="0" destOrd="0" presId="urn:microsoft.com/office/officeart/2008/layout/HorizontalMultiLevelHierarchy#1"/>
    <dgm:cxn modelId="{315B7134-35DB-4F4D-A497-D852336C89D3}" type="presOf" srcId="{EA830A83-3BF6-804F-8456-0502BDE9B9E4}" destId="{4881DD8B-BD0D-B743-9D9B-380AD0200C2A}" srcOrd="1" destOrd="0" presId="urn:microsoft.com/office/officeart/2008/layout/HorizontalMultiLevelHierarchy#1"/>
    <dgm:cxn modelId="{D03049AC-CF03-4A11-92C8-6DDFF472FEAA}" type="presParOf" srcId="{60C58B87-DFCE-4649-BFA5-DB6AD4DF037C}" destId="{6688ED98-4C61-CA4F-BA7F-E25692C3E098}" srcOrd="1" destOrd="1" presId="urn:microsoft.com/office/officeart/2008/layout/HorizontalMultiLevelHierarchy#1"/>
    <dgm:cxn modelId="{52B8ADC8-45F3-4F9A-94D4-0B26763F0F06}" type="presParOf" srcId="{6688ED98-4C61-CA4F-BA7F-E25692C3E098}" destId="{1FA5A6E9-8400-9546-9EE3-E03C795ACF81}" srcOrd="0" destOrd="1" presId="urn:microsoft.com/office/officeart/2008/layout/HorizontalMultiLevelHierarchy#1"/>
    <dgm:cxn modelId="{0856E8B2-D268-4702-A075-4C172A6F0853}" type="presOf" srcId="{696D783E-EB97-C341-A13C-509F948AA399}" destId="{1FA5A6E9-8400-9546-9EE3-E03C795ACF81}" srcOrd="0" destOrd="0" presId="urn:microsoft.com/office/officeart/2008/layout/HorizontalMultiLevelHierarchy#1"/>
    <dgm:cxn modelId="{575FDAB1-CDA9-41F9-BB72-73D2BDDEAE31}" type="presParOf" srcId="{6688ED98-4C61-CA4F-BA7F-E25692C3E098}" destId="{9E7C4B70-0521-5B47-B4EB-083B5E86A147}" srcOrd="1" destOrd="1" presId="urn:microsoft.com/office/officeart/2008/layout/HorizontalMultiLevelHierarchy#1"/>
    <dgm:cxn modelId="{7A86B541-55B3-4606-9872-0D5104D32666}" type="presParOf" srcId="{0D1AC617-9B3F-7849-AE59-A650B51796A0}" destId="{A685725C-E8F1-5F45-A063-E0902695CBAB}" srcOrd="2" destOrd="1" presId="urn:microsoft.com/office/officeart/2008/layout/HorizontalMultiLevelHierarchy#1"/>
    <dgm:cxn modelId="{A593C9B0-7C67-42C3-A197-52037890285E}" type="presOf" srcId="{93FA0CE4-2BD5-1443-A5A5-0BDD32C884E2}" destId="{A685725C-E8F1-5F45-A063-E0902695CBAB}" srcOrd="0" destOrd="0" presId="urn:microsoft.com/office/officeart/2008/layout/HorizontalMultiLevelHierarchy#1"/>
    <dgm:cxn modelId="{A743683B-BB5B-46A9-BE27-5DE66D3B41F2}" type="presParOf" srcId="{A685725C-E8F1-5F45-A063-E0902695CBAB}" destId="{BCC9EB6B-3E74-5B4C-BA0F-792CAC64CF8C}" srcOrd="0" destOrd="2" presId="urn:microsoft.com/office/officeart/2008/layout/HorizontalMultiLevelHierarchy#1"/>
    <dgm:cxn modelId="{51C58767-DC88-418C-9DDA-14E843BCE595}" type="presOf" srcId="{93FA0CE4-2BD5-1443-A5A5-0BDD32C884E2}" destId="{BCC9EB6B-3E74-5B4C-BA0F-792CAC64CF8C}" srcOrd="1" destOrd="0" presId="urn:microsoft.com/office/officeart/2008/layout/HorizontalMultiLevelHierarchy#1"/>
    <dgm:cxn modelId="{27D5D32E-FD4F-4891-BD9E-48BF0114770A}" type="presParOf" srcId="{0D1AC617-9B3F-7849-AE59-A650B51796A0}" destId="{003D8E29-2DC5-C442-9301-1FBB5C341FCA}" srcOrd="3" destOrd="1" presId="urn:microsoft.com/office/officeart/2008/layout/HorizontalMultiLevelHierarchy#1"/>
    <dgm:cxn modelId="{F0293CA8-08DC-4FD0-9567-7E79BB511CFA}" type="presParOf" srcId="{003D8E29-2DC5-C442-9301-1FBB5C341FCA}" destId="{305E8BBE-5D21-6E4B-AC25-1A559351E765}" srcOrd="0" destOrd="3" presId="urn:microsoft.com/office/officeart/2008/layout/HorizontalMultiLevelHierarchy#1"/>
    <dgm:cxn modelId="{218C41AF-7643-44A1-A295-C2B5E7C78EEA}" type="presOf" srcId="{424C3B2A-5FE2-9447-AFE5-43E6185D62C7}" destId="{305E8BBE-5D21-6E4B-AC25-1A559351E765}" srcOrd="0" destOrd="0" presId="urn:microsoft.com/office/officeart/2008/layout/HorizontalMultiLevelHierarchy#1"/>
    <dgm:cxn modelId="{26B59D6C-8164-48FF-99C5-C9418BFAEE8A}" type="presParOf" srcId="{003D8E29-2DC5-C442-9301-1FBB5C341FCA}" destId="{FBD21C0F-A78F-F14B-9448-AE84876B50C7}" srcOrd="1" destOrd="3" presId="urn:microsoft.com/office/officeart/2008/layout/HorizontalMultiLevelHierarchy#1"/>
    <dgm:cxn modelId="{2CED6724-85FF-41B4-9AA5-475230DBD203}" type="presParOf" srcId="{FBD21C0F-A78F-F14B-9448-AE84876B50C7}" destId="{A1D9BD09-3A3E-6F4D-82D9-2DEF4FEB7F28}" srcOrd="0" destOrd="1" presId="urn:microsoft.com/office/officeart/2008/layout/HorizontalMultiLevelHierarchy#1"/>
    <dgm:cxn modelId="{1D31BDED-7DE7-409F-B3B6-A731931951B8}" type="presOf" srcId="{224A02CA-2BA4-3A43-ACB4-D4A8FBAB67B9}" destId="{A1D9BD09-3A3E-6F4D-82D9-2DEF4FEB7F28}" srcOrd="0" destOrd="0" presId="urn:microsoft.com/office/officeart/2008/layout/HorizontalMultiLevelHierarchy#1"/>
    <dgm:cxn modelId="{2DD73F43-F7C3-4DAC-ACBB-7B6F0632B2B3}" type="presParOf" srcId="{A1D9BD09-3A3E-6F4D-82D9-2DEF4FEB7F28}" destId="{92ACDFE1-5BFA-3C42-8F00-D88040BB610C}" srcOrd="0" destOrd="0" presId="urn:microsoft.com/office/officeart/2008/layout/HorizontalMultiLevelHierarchy#1"/>
    <dgm:cxn modelId="{B1490615-BC5E-48D9-93F7-B4EB873385E6}" type="presOf" srcId="{224A02CA-2BA4-3A43-ACB4-D4A8FBAB67B9}" destId="{92ACDFE1-5BFA-3C42-8F00-D88040BB610C}" srcOrd="1" destOrd="0" presId="urn:microsoft.com/office/officeart/2008/layout/HorizontalMultiLevelHierarchy#1"/>
    <dgm:cxn modelId="{8BE748AA-51DB-41A0-84BF-EBEBBB187D6A}" type="presParOf" srcId="{FBD21C0F-A78F-F14B-9448-AE84876B50C7}" destId="{7BA2B41C-1D3A-E346-BFF5-0CC5548BC9F5}" srcOrd="1" destOrd="1" presId="urn:microsoft.com/office/officeart/2008/layout/HorizontalMultiLevelHierarchy#1"/>
    <dgm:cxn modelId="{78A61358-65C1-47BC-95BF-2C27A9F42F94}" type="presParOf" srcId="{7BA2B41C-1D3A-E346-BFF5-0CC5548BC9F5}" destId="{018AF1D9-3BB9-D247-BB2E-808A75AFCF4B}" srcOrd="0" destOrd="1" presId="urn:microsoft.com/office/officeart/2008/layout/HorizontalMultiLevelHierarchy#1"/>
    <dgm:cxn modelId="{ADC3F727-A480-495C-964E-660073DC3389}" type="presOf" srcId="{512B35C4-4FB3-A047-83CB-B7FA1EC12134}" destId="{018AF1D9-3BB9-D247-BB2E-808A75AFCF4B}" srcOrd="0" destOrd="0" presId="urn:microsoft.com/office/officeart/2008/layout/HorizontalMultiLevelHierarchy#1"/>
    <dgm:cxn modelId="{8B0BB558-E8A0-43D1-BA27-D8B960907F10}" type="presParOf" srcId="{7BA2B41C-1D3A-E346-BFF5-0CC5548BC9F5}" destId="{28D65E12-2852-984B-A2F5-5577A5145FA0}" srcOrd="1" destOrd="1" presId="urn:microsoft.com/office/officeart/2008/layout/HorizontalMultiLevelHierarchy#1"/>
    <dgm:cxn modelId="{8530FFC6-F7CE-4F70-A250-F32BBA500C83}" type="presParOf" srcId="{839AD4E3-A978-9A41-8B25-E93605484D77}" destId="{AD047A02-690D-C345-8DD4-36359F367DF0}" srcOrd="2" destOrd="1" presId="urn:microsoft.com/office/officeart/2008/layout/HorizontalMultiLevelHierarchy#1"/>
    <dgm:cxn modelId="{D444D1CB-AD3A-4521-B690-244E006AB086}" type="presOf" srcId="{E5DA2FFC-B6DB-084C-A643-ED0AC48308E8}" destId="{AD047A02-690D-C345-8DD4-36359F367DF0}" srcOrd="0" destOrd="0" presId="urn:microsoft.com/office/officeart/2008/layout/HorizontalMultiLevelHierarchy#1"/>
    <dgm:cxn modelId="{D5A5EAC7-C2FC-46CC-A2A5-E5CE8D6D8F2C}" type="presParOf" srcId="{AD047A02-690D-C345-8DD4-36359F367DF0}" destId="{F622BF87-A3F1-BE4A-80B9-A024BE5BABA0}" srcOrd="0" destOrd="2" presId="urn:microsoft.com/office/officeart/2008/layout/HorizontalMultiLevelHierarchy#1"/>
    <dgm:cxn modelId="{99565963-D9D1-4D78-A6B3-85031D9F9978}" type="presOf" srcId="{E5DA2FFC-B6DB-084C-A643-ED0AC48308E8}" destId="{F622BF87-A3F1-BE4A-80B9-A024BE5BABA0}" srcOrd="1" destOrd="0" presId="urn:microsoft.com/office/officeart/2008/layout/HorizontalMultiLevelHierarchy#1"/>
    <dgm:cxn modelId="{9A2E26FD-8DBA-469C-B70A-1914992838ED}" type="presParOf" srcId="{839AD4E3-A978-9A41-8B25-E93605484D77}" destId="{B3FE725A-B093-6240-87F6-F2FCC34491E2}" srcOrd="3" destOrd="1" presId="urn:microsoft.com/office/officeart/2008/layout/HorizontalMultiLevelHierarchy#1"/>
    <dgm:cxn modelId="{7F4E8BF8-775B-4B00-B64A-8889808F9FCB}" type="presParOf" srcId="{B3FE725A-B093-6240-87F6-F2FCC34491E2}" destId="{7718664E-7731-BF4F-A279-8175C885AF09}" srcOrd="0" destOrd="3" presId="urn:microsoft.com/office/officeart/2008/layout/HorizontalMultiLevelHierarchy#1"/>
    <dgm:cxn modelId="{E5F62C2E-A422-4B0C-85CE-D01C15FDA373}" type="presOf" srcId="{E1762D0B-E057-DF40-A906-49C556B4967C}" destId="{7718664E-7731-BF4F-A279-8175C885AF09}" srcOrd="0" destOrd="0" presId="urn:microsoft.com/office/officeart/2008/layout/HorizontalMultiLevelHierarchy#1"/>
    <dgm:cxn modelId="{21D877AB-7C2D-400B-ACDE-C9D770F19BFC}" type="presParOf" srcId="{B3FE725A-B093-6240-87F6-F2FCC34491E2}" destId="{FA37906C-9E11-794B-B4AA-3755551DECF5}" srcOrd="1" destOrd="3" presId="urn:microsoft.com/office/officeart/2008/layout/HorizontalMultiLevelHierarchy#1"/>
    <dgm:cxn modelId="{0503A49A-250C-4825-89D3-C62F6134FFDB}" type="presParOf" srcId="{FA37906C-9E11-794B-B4AA-3755551DECF5}" destId="{4BC6ABFB-CFED-B04B-9590-B1F6659260FF}" srcOrd="0" destOrd="1" presId="urn:microsoft.com/office/officeart/2008/layout/HorizontalMultiLevelHierarchy#1"/>
    <dgm:cxn modelId="{5A92DFE8-BCAD-4E50-8F74-C039832F3776}" type="presOf" srcId="{9A42E426-E3F6-344F-A2AE-211058B454E4}" destId="{4BC6ABFB-CFED-B04B-9590-B1F6659260FF}" srcOrd="0" destOrd="0" presId="urn:microsoft.com/office/officeart/2008/layout/HorizontalMultiLevelHierarchy#1"/>
    <dgm:cxn modelId="{B1B5A94E-69CB-4612-857A-7144F66DAF63}" type="presParOf" srcId="{4BC6ABFB-CFED-B04B-9590-B1F6659260FF}" destId="{540B54F0-184E-B443-B0E8-9C9A744CB9D0}" srcOrd="0" destOrd="0" presId="urn:microsoft.com/office/officeart/2008/layout/HorizontalMultiLevelHierarchy#1"/>
    <dgm:cxn modelId="{74FCA613-8542-4A01-865A-F55B15C589C0}" type="presOf" srcId="{9A42E426-E3F6-344F-A2AE-211058B454E4}" destId="{540B54F0-184E-B443-B0E8-9C9A744CB9D0}" srcOrd="1" destOrd="0" presId="urn:microsoft.com/office/officeart/2008/layout/HorizontalMultiLevelHierarchy#1"/>
    <dgm:cxn modelId="{AC422191-9E19-4EFB-914B-1693A162AD01}" type="presParOf" srcId="{FA37906C-9E11-794B-B4AA-3755551DECF5}" destId="{5E2EB21F-FE6A-A54D-AD1E-5FD8B3090CFE}" srcOrd="1" destOrd="1" presId="urn:microsoft.com/office/officeart/2008/layout/HorizontalMultiLevelHierarchy#1"/>
    <dgm:cxn modelId="{724B299F-4AEE-4A03-AC72-BDFF3925FF5E}" type="presParOf" srcId="{5E2EB21F-FE6A-A54D-AD1E-5FD8B3090CFE}" destId="{0D044C2A-F01C-3E4F-89D0-43E3CA36F200}" srcOrd="0" destOrd="1" presId="urn:microsoft.com/office/officeart/2008/layout/HorizontalMultiLevelHierarchy#1"/>
    <dgm:cxn modelId="{6899824C-FAE9-448C-B7EF-678528C873DD}" type="presOf" srcId="{7944796C-0C3A-0245-80DA-17BD1BFCD4FC}" destId="{0D044C2A-F01C-3E4F-89D0-43E3CA36F200}" srcOrd="0" destOrd="0" presId="urn:microsoft.com/office/officeart/2008/layout/HorizontalMultiLevelHierarchy#1"/>
    <dgm:cxn modelId="{3F32E216-97EA-4FAF-BEB5-8302C8868BAF}" type="presParOf" srcId="{5E2EB21F-FE6A-A54D-AD1E-5FD8B3090CFE}" destId="{635A30FB-7111-DE4F-8BBB-0B0BE2C06245}" srcOrd="1" destOrd="1" presId="urn:microsoft.com/office/officeart/2008/layout/HorizontalMultiLevelHierarchy#1"/>
    <dgm:cxn modelId="{8FDDDDB4-51EA-493F-82C8-0DE0989AE72C}" type="presParOf" srcId="{635A30FB-7111-DE4F-8BBB-0B0BE2C06245}" destId="{3FBD6A99-A30C-1B43-A0F7-2F94E7454B39}" srcOrd="0" destOrd="1" presId="urn:microsoft.com/office/officeart/2008/layout/HorizontalMultiLevelHierarchy#1"/>
    <dgm:cxn modelId="{9FD45A8C-EB57-4D2E-A6C2-8764FF2E47A3}" type="presOf" srcId="{EE30AC98-BF80-3C4F-805A-03F7F8799A4B}" destId="{3FBD6A99-A30C-1B43-A0F7-2F94E7454B39}" srcOrd="0" destOrd="0" presId="urn:microsoft.com/office/officeart/2008/layout/HorizontalMultiLevelHierarchy#1"/>
    <dgm:cxn modelId="{F8C853E8-4003-47FC-BE8B-809C9B3042A9}" type="presParOf" srcId="{3FBD6A99-A30C-1B43-A0F7-2F94E7454B39}" destId="{1E1AAF78-B6BA-2046-B708-A5ECA2FC4500}" srcOrd="0" destOrd="0" presId="urn:microsoft.com/office/officeart/2008/layout/HorizontalMultiLevelHierarchy#1"/>
    <dgm:cxn modelId="{ACDCD194-6E53-4DBE-8365-DB7CE706CD3F}" type="presOf" srcId="{EE30AC98-BF80-3C4F-805A-03F7F8799A4B}" destId="{1E1AAF78-B6BA-2046-B708-A5ECA2FC4500}" srcOrd="1" destOrd="0" presId="urn:microsoft.com/office/officeart/2008/layout/HorizontalMultiLevelHierarchy#1"/>
    <dgm:cxn modelId="{A5557B9C-30C2-4018-B369-5F2D301B6C32}" type="presParOf" srcId="{635A30FB-7111-DE4F-8BBB-0B0BE2C06245}" destId="{561BB617-B760-A64C-9C36-5051300848A2}" srcOrd="1" destOrd="1" presId="urn:microsoft.com/office/officeart/2008/layout/HorizontalMultiLevelHierarchy#1"/>
    <dgm:cxn modelId="{2DC2A70B-58E7-400C-B762-F527C46472AE}" type="presParOf" srcId="{561BB617-B760-A64C-9C36-5051300848A2}" destId="{C2F0F292-4252-6E44-AF98-EF82A6BA603B}" srcOrd="0" destOrd="1" presId="urn:microsoft.com/office/officeart/2008/layout/HorizontalMultiLevelHierarchy#1"/>
    <dgm:cxn modelId="{7CA68114-AE66-4D59-9871-F52CBC849A97}" type="presOf" srcId="{7B2A4F94-070D-DF42-B851-38120E132488}" destId="{C2F0F292-4252-6E44-AF98-EF82A6BA603B}" srcOrd="0" destOrd="0" presId="urn:microsoft.com/office/officeart/2008/layout/HorizontalMultiLevelHierarchy#1"/>
    <dgm:cxn modelId="{2DA4E1F6-716F-4BD1-967B-2881493B0851}" type="presParOf" srcId="{561BB617-B760-A64C-9C36-5051300848A2}" destId="{574E51C4-9F8A-564E-B42E-41F373D96C8F}" srcOrd="1" destOrd="1" presId="urn:microsoft.com/office/officeart/2008/layout/HorizontalMultiLevelHierarchy#1"/>
    <dgm:cxn modelId="{4D78430B-D763-4447-9CB4-86622BB56395}" type="presParOf" srcId="{FA37906C-9E11-794B-B4AA-3755551DECF5}" destId="{6591C6B0-DC2C-AD49-96D2-D87C5C5FAD9F}" srcOrd="2" destOrd="1" presId="urn:microsoft.com/office/officeart/2008/layout/HorizontalMultiLevelHierarchy#1"/>
    <dgm:cxn modelId="{3E4AA44B-1A52-4891-B956-BDFE30C195DD}" type="presOf" srcId="{93A2F367-084F-3F40-8EE4-BB39A8967191}" destId="{6591C6B0-DC2C-AD49-96D2-D87C5C5FAD9F}" srcOrd="0" destOrd="0" presId="urn:microsoft.com/office/officeart/2008/layout/HorizontalMultiLevelHierarchy#1"/>
    <dgm:cxn modelId="{D209EF08-0DF1-4FAE-983C-FA9D4B68F183}" type="presParOf" srcId="{6591C6B0-DC2C-AD49-96D2-D87C5C5FAD9F}" destId="{33ED8983-B656-4F48-B850-145EFDD60C1A}" srcOrd="0" destOrd="2" presId="urn:microsoft.com/office/officeart/2008/layout/HorizontalMultiLevelHierarchy#1"/>
    <dgm:cxn modelId="{59E6FD68-BC4F-48AF-941D-595DB1FFB23C}" type="presOf" srcId="{93A2F367-084F-3F40-8EE4-BB39A8967191}" destId="{33ED8983-B656-4F48-B850-145EFDD60C1A}" srcOrd="1" destOrd="0" presId="urn:microsoft.com/office/officeart/2008/layout/HorizontalMultiLevelHierarchy#1"/>
    <dgm:cxn modelId="{BD33CC88-44E3-4E63-A17F-DA1EB8326415}" type="presParOf" srcId="{FA37906C-9E11-794B-B4AA-3755551DECF5}" destId="{AF6B46F0-0A87-D041-8366-63DC810ECD04}" srcOrd="3" destOrd="1" presId="urn:microsoft.com/office/officeart/2008/layout/HorizontalMultiLevelHierarchy#1"/>
    <dgm:cxn modelId="{6612A06A-42BD-4631-B815-E0BEB0463692}" type="presParOf" srcId="{AF6B46F0-0A87-D041-8366-63DC810ECD04}" destId="{5B59DF0F-74E9-F742-A978-E6D1A03ABEB2}" srcOrd="0" destOrd="3" presId="urn:microsoft.com/office/officeart/2008/layout/HorizontalMultiLevelHierarchy#1"/>
    <dgm:cxn modelId="{50FDDF6F-6A11-40BB-ACA8-657009561A48}" type="presOf" srcId="{FE6B4E92-818D-AE48-A570-19A4A05D989E}" destId="{5B59DF0F-74E9-F742-A978-E6D1A03ABEB2}" srcOrd="0" destOrd="0" presId="urn:microsoft.com/office/officeart/2008/layout/HorizontalMultiLevelHierarchy#1"/>
    <dgm:cxn modelId="{B9309698-F729-4F2B-88B9-14E65564EB08}" type="presParOf" srcId="{AF6B46F0-0A87-D041-8366-63DC810ECD04}" destId="{41FF0BC2-93F3-644A-914F-D84125883019}" srcOrd="1" destOrd="3" presId="urn:microsoft.com/office/officeart/2008/layout/HorizontalMultiLevelHierarchy#1"/>
    <dgm:cxn modelId="{E1D4DE58-4992-4DA6-AE40-30996704BA5B}" type="presParOf" srcId="{41FF0BC2-93F3-644A-914F-D84125883019}" destId="{A3BB4AEC-682C-4548-8A88-249B0E402C4C}" srcOrd="0" destOrd="1" presId="urn:microsoft.com/office/officeart/2008/layout/HorizontalMultiLevelHierarchy#1"/>
    <dgm:cxn modelId="{84D76090-5F1A-4233-8720-65B8BA5CD841}" type="presOf" srcId="{D27EA597-2950-E04E-81FB-0E100854A458}" destId="{A3BB4AEC-682C-4548-8A88-249B0E402C4C}" srcOrd="0" destOrd="0" presId="urn:microsoft.com/office/officeart/2008/layout/HorizontalMultiLevelHierarchy#1"/>
    <dgm:cxn modelId="{F593D2C2-CF38-42EF-93E3-22F57A4F34B1}" type="presParOf" srcId="{A3BB4AEC-682C-4548-8A88-249B0E402C4C}" destId="{94FA533A-902A-D343-ACB0-499AD9860B30}" srcOrd="0" destOrd="0" presId="urn:microsoft.com/office/officeart/2008/layout/HorizontalMultiLevelHierarchy#1"/>
    <dgm:cxn modelId="{B1C4F0B6-4C38-45C2-AECB-CF56C3803716}" type="presOf" srcId="{D27EA597-2950-E04E-81FB-0E100854A458}" destId="{94FA533A-902A-D343-ACB0-499AD9860B30}" srcOrd="1" destOrd="0" presId="urn:microsoft.com/office/officeart/2008/layout/HorizontalMultiLevelHierarchy#1"/>
    <dgm:cxn modelId="{FAEC1D41-77A4-4761-868F-714E47CD7F27}" type="presParOf" srcId="{41FF0BC2-93F3-644A-914F-D84125883019}" destId="{590EA392-0AEE-EE42-91C9-29A5CF56D7D7}" srcOrd="1" destOrd="1" presId="urn:microsoft.com/office/officeart/2008/layout/HorizontalMultiLevelHierarchy#1"/>
    <dgm:cxn modelId="{9CA1C0FE-AF9C-417F-AEE4-D739BD1D2D56}" type="presParOf" srcId="{590EA392-0AEE-EE42-91C9-29A5CF56D7D7}" destId="{67D2AF14-685C-CB49-AD76-31057ED36023}" srcOrd="0" destOrd="1" presId="urn:microsoft.com/office/officeart/2008/layout/HorizontalMultiLevelHierarchy#1"/>
    <dgm:cxn modelId="{A893EC96-A110-4097-8FDC-93B720617885}" type="presOf" srcId="{BBBD933C-574D-F745-80D0-5BD65BAF98BB}" destId="{67D2AF14-685C-CB49-AD76-31057ED36023}" srcOrd="0" destOrd="0" presId="urn:microsoft.com/office/officeart/2008/layout/HorizontalMultiLevelHierarchy#1"/>
    <dgm:cxn modelId="{F9D264F0-249A-4404-8968-E07C895E06A2}" type="presParOf" srcId="{590EA392-0AEE-EE42-91C9-29A5CF56D7D7}" destId="{9CAC98C1-138F-C543-A337-DBF41468C3CF}" srcOrd="1" destOrd="1" presId="urn:microsoft.com/office/officeart/2008/layout/HorizontalMultiLevelHierarchy#1"/>
    <dgm:cxn modelId="{6244CE25-3C78-405E-9CF9-DCF5A9E5F1D8}" type="presParOf" srcId="{839AD4E3-A978-9A41-8B25-E93605484D77}" destId="{188C760D-2A77-9A4B-8E0F-25C35BC21305}" srcOrd="4" destOrd="1" presId="urn:microsoft.com/office/officeart/2008/layout/HorizontalMultiLevelHierarchy#1"/>
    <dgm:cxn modelId="{EB4051B2-FCD9-42A8-A9D6-B2A9C3314615}" type="presOf" srcId="{C5E015EF-D84F-5241-BE3C-E365AF64515E}" destId="{188C760D-2A77-9A4B-8E0F-25C35BC21305}" srcOrd="0" destOrd="0" presId="urn:microsoft.com/office/officeart/2008/layout/HorizontalMultiLevelHierarchy#1"/>
    <dgm:cxn modelId="{61EBEE52-5C53-424D-892C-477D4EC8B7ED}" type="presParOf" srcId="{188C760D-2A77-9A4B-8E0F-25C35BC21305}" destId="{3FA9C7E7-BB12-8544-AAE0-22CE3EBA4885}" srcOrd="0" destOrd="4" presId="urn:microsoft.com/office/officeart/2008/layout/HorizontalMultiLevelHierarchy#1"/>
    <dgm:cxn modelId="{0C736283-5E96-4509-BE83-703FA754E7A7}" type="presOf" srcId="{C5E015EF-D84F-5241-BE3C-E365AF64515E}" destId="{3FA9C7E7-BB12-8544-AAE0-22CE3EBA4885}" srcOrd="1" destOrd="0" presId="urn:microsoft.com/office/officeart/2008/layout/HorizontalMultiLevelHierarchy#1"/>
    <dgm:cxn modelId="{7C7321C6-D330-4DDD-A160-100AD53A9814}" type="presParOf" srcId="{839AD4E3-A978-9A41-8B25-E93605484D77}" destId="{AF8E6F4F-FB5C-5645-AF3C-6EF5AED66929}" srcOrd="5" destOrd="1" presId="urn:microsoft.com/office/officeart/2008/layout/HorizontalMultiLevelHierarchy#1"/>
    <dgm:cxn modelId="{A6E612FC-4172-42BE-878B-1F920699F3D9}" type="presParOf" srcId="{AF8E6F4F-FB5C-5645-AF3C-6EF5AED66929}" destId="{197421BD-93A2-2049-9E76-8F2F901F64D5}" srcOrd="0" destOrd="5" presId="urn:microsoft.com/office/officeart/2008/layout/HorizontalMultiLevelHierarchy#1"/>
    <dgm:cxn modelId="{FD190789-60D7-49DD-AEE1-05197CF6FAE7}" type="presOf" srcId="{DEF6FE6E-EF3E-8944-BD3E-6C31EA1E94D6}" destId="{197421BD-93A2-2049-9E76-8F2F901F64D5}" srcOrd="0" destOrd="0" presId="urn:microsoft.com/office/officeart/2008/layout/HorizontalMultiLevelHierarchy#1"/>
    <dgm:cxn modelId="{A49A7971-E1A7-4BC8-8607-CDC37AE27D63}" type="presParOf" srcId="{AF8E6F4F-FB5C-5645-AF3C-6EF5AED66929}" destId="{B2227939-39F2-9843-97A3-A75EBC2391B6}" srcOrd="1" destOrd="5" presId="urn:microsoft.com/office/officeart/2008/layout/HorizontalMultiLevelHierarchy#1"/>
    <dgm:cxn modelId="{77D12B8A-44F9-49B3-B9D6-F2BB4DE2F10E}" type="presParOf" srcId="{B2227939-39F2-9843-97A3-A75EBC2391B6}" destId="{F66AA32C-CBE0-1B44-B4F8-A5CFCE0DB844}" srcOrd="0" destOrd="1" presId="urn:microsoft.com/office/officeart/2008/layout/HorizontalMultiLevelHierarchy#1"/>
    <dgm:cxn modelId="{33A61B8D-BAE0-4929-8067-148642D5D460}" type="presOf" srcId="{8C5497DD-2AFA-1649-8D58-B37B46C30D99}" destId="{F66AA32C-CBE0-1B44-B4F8-A5CFCE0DB844}" srcOrd="0" destOrd="0" presId="urn:microsoft.com/office/officeart/2008/layout/HorizontalMultiLevelHierarchy#1"/>
    <dgm:cxn modelId="{46857CB0-A9C0-4806-8FB9-46CB5C3905B5}" type="presParOf" srcId="{F66AA32C-CBE0-1B44-B4F8-A5CFCE0DB844}" destId="{265D6E33-194B-CE4C-BC31-E9DCAA24CE10}" srcOrd="0" destOrd="0" presId="urn:microsoft.com/office/officeart/2008/layout/HorizontalMultiLevelHierarchy#1"/>
    <dgm:cxn modelId="{01CD0F45-7F9D-49FF-858B-1DCE162D4304}" type="presOf" srcId="{8C5497DD-2AFA-1649-8D58-B37B46C30D99}" destId="{265D6E33-194B-CE4C-BC31-E9DCAA24CE10}" srcOrd="1" destOrd="0" presId="urn:microsoft.com/office/officeart/2008/layout/HorizontalMultiLevelHierarchy#1"/>
    <dgm:cxn modelId="{91D8E361-91C0-4FCE-9F30-5E809AD7A7A5}" type="presParOf" srcId="{B2227939-39F2-9843-97A3-A75EBC2391B6}" destId="{86FA8E1E-12D9-0747-A8DF-0F67ECC49B6A}" srcOrd="1" destOrd="1" presId="urn:microsoft.com/office/officeart/2008/layout/HorizontalMultiLevelHierarchy#1"/>
    <dgm:cxn modelId="{34A26A25-E06D-43B1-82B7-07B0EB3BC964}" type="presParOf" srcId="{86FA8E1E-12D9-0747-A8DF-0F67ECC49B6A}" destId="{6DD4BAF3-AAD5-6446-A683-8AD0796AC683}" srcOrd="0" destOrd="1" presId="urn:microsoft.com/office/officeart/2008/layout/HorizontalMultiLevelHierarchy#1"/>
    <dgm:cxn modelId="{111162EA-BD8E-45CC-B1C7-540263B95555}" type="presOf" srcId="{AD325923-67FD-2C40-BE6F-6A6EED9FD24E}" destId="{6DD4BAF3-AAD5-6446-A683-8AD0796AC683}" srcOrd="0" destOrd="0" presId="urn:microsoft.com/office/officeart/2008/layout/HorizontalMultiLevelHierarchy#1"/>
    <dgm:cxn modelId="{55A9CA54-BE63-42E3-81C4-006073204507}" type="presParOf" srcId="{86FA8E1E-12D9-0747-A8DF-0F67ECC49B6A}" destId="{803E8D7D-1454-D440-B69A-CEEFBB783342}" srcOrd="1" destOrd="1" presId="urn:microsoft.com/office/officeart/2008/layout/HorizontalMultiLevelHierarchy#1"/>
    <dgm:cxn modelId="{154B4233-AFA7-40A3-AEEC-8FF1D9409197}" type="presParOf" srcId="{803E8D7D-1454-D440-B69A-CEEFBB783342}" destId="{74DA094F-0307-614B-959C-26023C2D3903}" srcOrd="0" destOrd="1" presId="urn:microsoft.com/office/officeart/2008/layout/HorizontalMultiLevelHierarchy#1"/>
    <dgm:cxn modelId="{F6AD9447-109E-42DD-B45C-1C3567B945F7}" type="presOf" srcId="{DF34D91C-ABC2-4A49-8F3A-8B9FFF846AC9}" destId="{74DA094F-0307-614B-959C-26023C2D3903}" srcOrd="0" destOrd="0" presId="urn:microsoft.com/office/officeart/2008/layout/HorizontalMultiLevelHierarchy#1"/>
    <dgm:cxn modelId="{715ADAE9-FA9F-418E-8D63-417DACBEA9EB}" type="presParOf" srcId="{74DA094F-0307-614B-959C-26023C2D3903}" destId="{D658EE8D-DFF8-7A45-9C02-ECDA0F51D379}" srcOrd="0" destOrd="0" presId="urn:microsoft.com/office/officeart/2008/layout/HorizontalMultiLevelHierarchy#1"/>
    <dgm:cxn modelId="{D6EBD410-4BEF-4A08-9BE1-813DD798831D}" type="presOf" srcId="{DF34D91C-ABC2-4A49-8F3A-8B9FFF846AC9}" destId="{D658EE8D-DFF8-7A45-9C02-ECDA0F51D379}" srcOrd="1" destOrd="0" presId="urn:microsoft.com/office/officeart/2008/layout/HorizontalMultiLevelHierarchy#1"/>
    <dgm:cxn modelId="{408589CC-3F01-4752-BF28-1BA4DFAF8BA5}" type="presParOf" srcId="{803E8D7D-1454-D440-B69A-CEEFBB783342}" destId="{A10BA796-C761-E346-8DE5-04835C38CDD6}" srcOrd="1" destOrd="1" presId="urn:microsoft.com/office/officeart/2008/layout/HorizontalMultiLevelHierarchy#1"/>
    <dgm:cxn modelId="{32280965-DA6D-44C6-BCE8-32715B203351}" type="presParOf" srcId="{A10BA796-C761-E346-8DE5-04835C38CDD6}" destId="{2C3B4643-E0F3-7946-8BC4-634572B54228}" srcOrd="0" destOrd="1" presId="urn:microsoft.com/office/officeart/2008/layout/HorizontalMultiLevelHierarchy#1"/>
    <dgm:cxn modelId="{4885ED8E-5B62-455A-94C0-C629C7E903B0}" type="presOf" srcId="{8D371F14-F32D-C84C-A529-25577525E8E2}" destId="{2C3B4643-E0F3-7946-8BC4-634572B54228}" srcOrd="0" destOrd="0" presId="urn:microsoft.com/office/officeart/2008/layout/HorizontalMultiLevelHierarchy#1"/>
    <dgm:cxn modelId="{42C65EE5-534C-426C-9084-A71E75ADA7A4}" type="presParOf" srcId="{A10BA796-C761-E346-8DE5-04835C38CDD6}" destId="{D98A738F-1144-474C-936C-57361B6BE382}" srcOrd="1" destOrd="1" presId="urn:microsoft.com/office/officeart/2008/layout/HorizontalMultiLevelHierarchy#1"/>
    <dgm:cxn modelId="{E6D94D40-F348-4E05-A119-F0644592E22B}" type="presParOf" srcId="{B2227939-39F2-9843-97A3-A75EBC2391B6}" destId="{91472777-99FA-7446-91FF-D4E53800DC4C}" srcOrd="2" destOrd="1" presId="urn:microsoft.com/office/officeart/2008/layout/HorizontalMultiLevelHierarchy#1"/>
    <dgm:cxn modelId="{D0A0C947-0265-48C2-B00F-3CE57FF058F7}" type="presOf" srcId="{AB8E62BF-79B7-704E-8D0D-7FA833D158BA}" destId="{91472777-99FA-7446-91FF-D4E53800DC4C}" srcOrd="0" destOrd="0" presId="urn:microsoft.com/office/officeart/2008/layout/HorizontalMultiLevelHierarchy#1"/>
    <dgm:cxn modelId="{B40E0E06-AEE6-4BB2-9190-170D7568C978}" type="presParOf" srcId="{91472777-99FA-7446-91FF-D4E53800DC4C}" destId="{9BE4047D-93A5-8D46-AD51-F0579DD01878}" srcOrd="0" destOrd="2" presId="urn:microsoft.com/office/officeart/2008/layout/HorizontalMultiLevelHierarchy#1"/>
    <dgm:cxn modelId="{6597D0BE-9FAB-4EDD-8526-98D247FE510F}" type="presOf" srcId="{AB8E62BF-79B7-704E-8D0D-7FA833D158BA}" destId="{9BE4047D-93A5-8D46-AD51-F0579DD01878}" srcOrd="1" destOrd="0" presId="urn:microsoft.com/office/officeart/2008/layout/HorizontalMultiLevelHierarchy#1"/>
    <dgm:cxn modelId="{77B3F249-427E-425B-B49D-6AD3FA87C6B3}" type="presParOf" srcId="{B2227939-39F2-9843-97A3-A75EBC2391B6}" destId="{9AF4E5AE-790F-114F-9719-F20866E3E6AB}" srcOrd="3" destOrd="1" presId="urn:microsoft.com/office/officeart/2008/layout/HorizontalMultiLevelHierarchy#1"/>
    <dgm:cxn modelId="{8033D43A-BEA7-41B5-8012-5B00825C8D19}" type="presParOf" srcId="{9AF4E5AE-790F-114F-9719-F20866E3E6AB}" destId="{6A9D7CD2-5068-FB41-B8F3-679291AF0082}" srcOrd="0" destOrd="3" presId="urn:microsoft.com/office/officeart/2008/layout/HorizontalMultiLevelHierarchy#1"/>
    <dgm:cxn modelId="{E74B87B0-95AD-41E6-BC4F-55B17FF4560F}" type="presOf" srcId="{A94A26D5-9774-C74C-81D8-FD7CB302B9C9}" destId="{6A9D7CD2-5068-FB41-B8F3-679291AF0082}" srcOrd="0" destOrd="0" presId="urn:microsoft.com/office/officeart/2008/layout/HorizontalMultiLevelHierarchy#1"/>
    <dgm:cxn modelId="{3C928C38-ADC3-4C5D-A105-63AACC3B962F}" type="presParOf" srcId="{9AF4E5AE-790F-114F-9719-F20866E3E6AB}" destId="{0D2C2E33-59CF-D447-8A79-EACE27F601CD}" srcOrd="1" destOrd="3" presId="urn:microsoft.com/office/officeart/2008/layout/HorizontalMultiLevelHierarchy#1"/>
    <dgm:cxn modelId="{898A78BB-0D35-4930-BD90-2A256A66A08F}" type="presParOf" srcId="{0D2C2E33-59CF-D447-8A79-EACE27F601CD}" destId="{8A139B50-A9A2-F440-81B1-1DF8AD4D3682}" srcOrd="0" destOrd="1" presId="urn:microsoft.com/office/officeart/2008/layout/HorizontalMultiLevelHierarchy#1"/>
    <dgm:cxn modelId="{BDAF9F13-42EB-4A6F-A829-557327597FFB}" type="presOf" srcId="{F0920825-0643-C149-B536-4B73BF642585}" destId="{8A139B50-A9A2-F440-81B1-1DF8AD4D3682}" srcOrd="0" destOrd="0" presId="urn:microsoft.com/office/officeart/2008/layout/HorizontalMultiLevelHierarchy#1"/>
    <dgm:cxn modelId="{61669105-ACB7-45BA-BA7E-B6655A813489}" type="presParOf" srcId="{8A139B50-A9A2-F440-81B1-1DF8AD4D3682}" destId="{CA79CA29-E2A4-3F48-8455-82EC484206E9}" srcOrd="0" destOrd="0" presId="urn:microsoft.com/office/officeart/2008/layout/HorizontalMultiLevelHierarchy#1"/>
    <dgm:cxn modelId="{C7F046D2-B591-4E5F-A791-E9DC27ED3850}" type="presOf" srcId="{F0920825-0643-C149-B536-4B73BF642585}" destId="{CA79CA29-E2A4-3F48-8455-82EC484206E9}" srcOrd="1" destOrd="0" presId="urn:microsoft.com/office/officeart/2008/layout/HorizontalMultiLevelHierarchy#1"/>
    <dgm:cxn modelId="{B4A85F77-FDBC-482C-A69C-94D1ED7B745D}" type="presParOf" srcId="{0D2C2E33-59CF-D447-8A79-EACE27F601CD}" destId="{DC15202E-5E4C-014D-A85C-4C72482EB50A}" srcOrd="1" destOrd="1" presId="urn:microsoft.com/office/officeart/2008/layout/HorizontalMultiLevelHierarchy#1"/>
    <dgm:cxn modelId="{7ED85624-B420-4671-BEC3-7DEAD3887DB5}" type="presParOf" srcId="{DC15202E-5E4C-014D-A85C-4C72482EB50A}" destId="{FB10EACA-B079-544A-9067-A4DCCCD4A924}" srcOrd="0" destOrd="1" presId="urn:microsoft.com/office/officeart/2008/layout/HorizontalMultiLevelHierarchy#1"/>
    <dgm:cxn modelId="{1C284100-9357-48F6-9260-627B3CAA3593}" type="presOf" srcId="{8468DC44-A27C-A341-935A-CE65E32E9D45}" destId="{FB10EACA-B079-544A-9067-A4DCCCD4A924}" srcOrd="0" destOrd="0" presId="urn:microsoft.com/office/officeart/2008/layout/HorizontalMultiLevelHierarchy#1"/>
    <dgm:cxn modelId="{089059FF-B778-4151-B62C-FA6B7391733A}" type="presParOf" srcId="{DC15202E-5E4C-014D-A85C-4C72482EB50A}" destId="{F8315998-2659-9148-9FC2-E3F36D522471}" srcOrd="1" destOrd="1" presId="urn:microsoft.com/office/officeart/2008/layout/HorizontalMultiLevelHierarchy#1"/>
    <dgm:cxn modelId="{D2F50803-1C74-48C6-9EFF-95A4CCD1951A}" type="presParOf" srcId="{839AD4E3-A978-9A41-8B25-E93605484D77}" destId="{11F6FF4E-A1BF-F84E-A7B2-9DC7E03EB326}" srcOrd="6" destOrd="1" presId="urn:microsoft.com/office/officeart/2008/layout/HorizontalMultiLevelHierarchy#1"/>
    <dgm:cxn modelId="{98BB83C8-63EF-4337-9AF3-BA8B0AAAAA68}" type="presOf" srcId="{F064C6C7-9D0D-544C-9358-0F29A2F112F7}" destId="{11F6FF4E-A1BF-F84E-A7B2-9DC7E03EB326}" srcOrd="0" destOrd="0" presId="urn:microsoft.com/office/officeart/2008/layout/HorizontalMultiLevelHierarchy#1"/>
    <dgm:cxn modelId="{8A2EB8D1-5002-49D5-835A-85E17D90A02A}" type="presParOf" srcId="{11F6FF4E-A1BF-F84E-A7B2-9DC7E03EB326}" destId="{46D44B51-15B4-8F42-9128-63069345D01C}" srcOrd="0" destOrd="6" presId="urn:microsoft.com/office/officeart/2008/layout/HorizontalMultiLevelHierarchy#1"/>
    <dgm:cxn modelId="{F8D3019C-4B0F-4D85-8742-3F90C5368D45}" type="presOf" srcId="{F064C6C7-9D0D-544C-9358-0F29A2F112F7}" destId="{46D44B51-15B4-8F42-9128-63069345D01C}" srcOrd="1" destOrd="0" presId="urn:microsoft.com/office/officeart/2008/layout/HorizontalMultiLevelHierarchy#1"/>
    <dgm:cxn modelId="{D4206732-17EE-431E-BD62-E813458031A5}" type="presParOf" srcId="{839AD4E3-A978-9A41-8B25-E93605484D77}" destId="{67313FC6-953B-3E45-90E3-4D6F00843119}" srcOrd="7" destOrd="1" presId="urn:microsoft.com/office/officeart/2008/layout/HorizontalMultiLevelHierarchy#1"/>
    <dgm:cxn modelId="{641DCE21-A704-4AF9-94B3-C5E8F848A83E}" type="presParOf" srcId="{67313FC6-953B-3E45-90E3-4D6F00843119}" destId="{B74C5E65-8063-7242-B3DC-C187BB3ABDF5}" srcOrd="0" destOrd="7" presId="urn:microsoft.com/office/officeart/2008/layout/HorizontalMultiLevelHierarchy#1"/>
    <dgm:cxn modelId="{B9B17267-8894-43B6-B004-BB50D8F452CD}" type="presOf" srcId="{723DE1CE-0EA7-3E45-8BE7-09577C093E5B}" destId="{B74C5E65-8063-7242-B3DC-C187BB3ABDF5}" srcOrd="0" destOrd="0" presId="urn:microsoft.com/office/officeart/2008/layout/HorizontalMultiLevelHierarchy#1"/>
    <dgm:cxn modelId="{AA1FB1A5-DD3D-4060-BE0A-776DA6A8ECE5}" type="presParOf" srcId="{67313FC6-953B-3E45-90E3-4D6F00843119}" destId="{4A76C948-B037-5442-B78B-1B9C47A55D91}" srcOrd="1" destOrd="7" presId="urn:microsoft.com/office/officeart/2008/layout/HorizontalMultiLevelHierarchy#1"/>
    <dgm:cxn modelId="{710050C8-58E2-4B76-AFF8-D31A73F20867}" type="presParOf" srcId="{4A76C948-B037-5442-B78B-1B9C47A55D91}" destId="{67F6D517-56C9-564C-BD9C-0FC1F68B1A86}" srcOrd="0" destOrd="1" presId="urn:microsoft.com/office/officeart/2008/layout/HorizontalMultiLevelHierarchy#1"/>
    <dgm:cxn modelId="{C9BE90D0-90C7-42AD-A20C-2CF7D7849063}" type="presOf" srcId="{B5CA23E0-C392-7246-8A7B-EBB7A8220443}" destId="{67F6D517-56C9-564C-BD9C-0FC1F68B1A86}" srcOrd="0" destOrd="0" presId="urn:microsoft.com/office/officeart/2008/layout/HorizontalMultiLevelHierarchy#1"/>
    <dgm:cxn modelId="{0D2B6623-1DFA-4ED2-A02D-5C969D42F86B}" type="presParOf" srcId="{67F6D517-56C9-564C-BD9C-0FC1F68B1A86}" destId="{56EBDA28-B5D8-994B-9BDF-01EC31EC28AD}" srcOrd="0" destOrd="0" presId="urn:microsoft.com/office/officeart/2008/layout/HorizontalMultiLevelHierarchy#1"/>
    <dgm:cxn modelId="{045F0474-363D-4CA9-9287-974A47F39865}" type="presOf" srcId="{B5CA23E0-C392-7246-8A7B-EBB7A8220443}" destId="{56EBDA28-B5D8-994B-9BDF-01EC31EC28AD}" srcOrd="1" destOrd="0" presId="urn:microsoft.com/office/officeart/2008/layout/HorizontalMultiLevelHierarchy#1"/>
    <dgm:cxn modelId="{590560B2-E977-470C-B766-FEFA2953B03D}" type="presParOf" srcId="{4A76C948-B037-5442-B78B-1B9C47A55D91}" destId="{C392D77F-D1F5-744F-9F29-A1789F83192E}" srcOrd="1" destOrd="1" presId="urn:microsoft.com/office/officeart/2008/layout/HorizontalMultiLevelHierarchy#1"/>
    <dgm:cxn modelId="{6EAEC28A-96FC-40A6-8EFC-810C52A6018A}" type="presParOf" srcId="{C392D77F-D1F5-744F-9F29-A1789F83192E}" destId="{6B336431-AF28-BB4F-9F8B-877DBE5D310F}" srcOrd="0" destOrd="1" presId="urn:microsoft.com/office/officeart/2008/layout/HorizontalMultiLevelHierarchy#1"/>
    <dgm:cxn modelId="{3B0CDF01-0EBC-4791-AF8A-38C8E0B5AAAD}" type="presOf" srcId="{6ACFEB0B-ADF8-6B49-BAF8-E21918EC3D9A}" destId="{6B336431-AF28-BB4F-9F8B-877DBE5D310F}" srcOrd="0" destOrd="0" presId="urn:microsoft.com/office/officeart/2008/layout/HorizontalMultiLevelHierarchy#1"/>
    <dgm:cxn modelId="{6D286CA5-1F1A-4D6A-8A3D-5CE813CA3A29}" type="presParOf" srcId="{C392D77F-D1F5-744F-9F29-A1789F83192E}" destId="{1BFEC54E-F5D1-D643-958A-76A201E6EBA3}" srcOrd="1" destOrd="1" presId="urn:microsoft.com/office/officeart/2008/layout/HorizontalMultiLevelHierarchy#1"/>
    <dgm:cxn modelId="{F697E1BC-A2E6-421A-A18F-C03247DFBD5D}" type="presParOf" srcId="{1BFEC54E-F5D1-D643-958A-76A201E6EBA3}" destId="{E65E5127-F2D8-7B49-B6BC-DE87670F0700}" srcOrd="0" destOrd="1" presId="urn:microsoft.com/office/officeart/2008/layout/HorizontalMultiLevelHierarchy#1"/>
    <dgm:cxn modelId="{6475168E-E214-480B-8C2E-870D9720BCCB}" type="presOf" srcId="{0542D5E1-312C-7648-B2FE-4A3164A4B7F8}" destId="{E65E5127-F2D8-7B49-B6BC-DE87670F0700}" srcOrd="0" destOrd="0" presId="urn:microsoft.com/office/officeart/2008/layout/HorizontalMultiLevelHierarchy#1"/>
    <dgm:cxn modelId="{44EBD6DB-A55C-4040-8093-1AF6E95B7191}" type="presParOf" srcId="{E65E5127-F2D8-7B49-B6BC-DE87670F0700}" destId="{438402E4-9E4D-404C-98A2-C11C017EA1E1}" srcOrd="0" destOrd="0" presId="urn:microsoft.com/office/officeart/2008/layout/HorizontalMultiLevelHierarchy#1"/>
    <dgm:cxn modelId="{6B3D1CEB-EB6C-4EB7-8843-0E835C1AD2A6}" type="presOf" srcId="{0542D5E1-312C-7648-B2FE-4A3164A4B7F8}" destId="{438402E4-9E4D-404C-98A2-C11C017EA1E1}" srcOrd="1" destOrd="0" presId="urn:microsoft.com/office/officeart/2008/layout/HorizontalMultiLevelHierarchy#1"/>
    <dgm:cxn modelId="{9D38907C-40C6-41AD-ACF9-2C286827DD53}" type="presParOf" srcId="{1BFEC54E-F5D1-D643-958A-76A201E6EBA3}" destId="{752510D6-71BE-A946-B0C4-286941F66F64}" srcOrd="1" destOrd="1" presId="urn:microsoft.com/office/officeart/2008/layout/HorizontalMultiLevelHierarchy#1"/>
    <dgm:cxn modelId="{CE360A23-4EBD-446D-A4C7-2C166AEBED9B}" type="presParOf" srcId="{752510D6-71BE-A946-B0C4-286941F66F64}" destId="{2908B201-8E44-414D-A815-EC8ADA170554}" srcOrd="0" destOrd="1" presId="urn:microsoft.com/office/officeart/2008/layout/HorizontalMultiLevelHierarchy#1"/>
    <dgm:cxn modelId="{396637A8-E918-485D-A79D-6EDD11D7F186}" type="presOf" srcId="{03D45581-D5A5-3E44-92CC-DA5A6451A972}" destId="{2908B201-8E44-414D-A815-EC8ADA170554}" srcOrd="0" destOrd="0" presId="urn:microsoft.com/office/officeart/2008/layout/HorizontalMultiLevelHierarchy#1"/>
    <dgm:cxn modelId="{B4E6582D-BCC5-48E4-908D-3F66E99E9C32}" type="presParOf" srcId="{752510D6-71BE-A946-B0C4-286941F66F64}" destId="{8AD75D4D-559D-0744-B71D-F3A47DF4C0EB}" srcOrd="1" destOrd="1" presId="urn:microsoft.com/office/officeart/2008/layout/HorizontalMultiLevelHierarchy#1"/>
    <dgm:cxn modelId="{613ED654-CD70-4D3B-8C4E-768AFC89F960}" type="presParOf" srcId="{4A76C948-B037-5442-B78B-1B9C47A55D91}" destId="{0649E10D-6A35-0C4C-A115-ABF882E7F31F}" srcOrd="2" destOrd="1" presId="urn:microsoft.com/office/officeart/2008/layout/HorizontalMultiLevelHierarchy#1"/>
    <dgm:cxn modelId="{601F77B6-00D3-4E5D-AC21-385DEFB5CCA0}" type="presOf" srcId="{15511992-A99F-4C42-884E-A00A7DB82447}" destId="{0649E10D-6A35-0C4C-A115-ABF882E7F31F}" srcOrd="0" destOrd="0" presId="urn:microsoft.com/office/officeart/2008/layout/HorizontalMultiLevelHierarchy#1"/>
    <dgm:cxn modelId="{BA8150D4-BFFB-45B3-B95F-2C7A36536BF3}" type="presParOf" srcId="{0649E10D-6A35-0C4C-A115-ABF882E7F31F}" destId="{E10BE7AE-F2C6-3547-A810-A668C990D4D9}" srcOrd="0" destOrd="2" presId="urn:microsoft.com/office/officeart/2008/layout/HorizontalMultiLevelHierarchy#1"/>
    <dgm:cxn modelId="{324AC291-6A37-49EB-B623-D7E11A0CE63A}" type="presOf" srcId="{15511992-A99F-4C42-884E-A00A7DB82447}" destId="{E10BE7AE-F2C6-3547-A810-A668C990D4D9}" srcOrd="1" destOrd="0" presId="urn:microsoft.com/office/officeart/2008/layout/HorizontalMultiLevelHierarchy#1"/>
    <dgm:cxn modelId="{AA60E314-6DC0-4C7B-B0DE-5E1E724C8475}" type="presParOf" srcId="{4A76C948-B037-5442-B78B-1B9C47A55D91}" destId="{901D85D0-AE3F-6342-91BA-1F3796C17322}" srcOrd="3" destOrd="1" presId="urn:microsoft.com/office/officeart/2008/layout/HorizontalMultiLevelHierarchy#1"/>
    <dgm:cxn modelId="{B50DF419-52FB-4ED5-9C40-E6328FACBE13}" type="presParOf" srcId="{901D85D0-AE3F-6342-91BA-1F3796C17322}" destId="{1987AED3-27F1-4841-8BDB-1248503594C6}" srcOrd="0" destOrd="3" presId="urn:microsoft.com/office/officeart/2008/layout/HorizontalMultiLevelHierarchy#1"/>
    <dgm:cxn modelId="{835AF86C-21F0-4C9B-8362-A073CBA5E13C}" type="presOf" srcId="{F1679C41-F9D4-3E4E-BE1D-99EFA4F25421}" destId="{1987AED3-27F1-4841-8BDB-1248503594C6}" srcOrd="0" destOrd="0" presId="urn:microsoft.com/office/officeart/2008/layout/HorizontalMultiLevelHierarchy#1"/>
    <dgm:cxn modelId="{1D0E40A9-8824-45A7-875B-D249104ED8C2}" type="presParOf" srcId="{901D85D0-AE3F-6342-91BA-1F3796C17322}" destId="{3839942F-0E13-8744-83DE-05535D25481E}" srcOrd="1" destOrd="3" presId="urn:microsoft.com/office/officeart/2008/layout/HorizontalMultiLevelHierarchy#1"/>
    <dgm:cxn modelId="{D4B89A91-0F75-4FF3-8C21-C4BC7AC8D75D}" type="presParOf" srcId="{3839942F-0E13-8744-83DE-05535D25481E}" destId="{2E7CE335-5243-9B4C-BAA2-0878A3CA0B65}" srcOrd="0" destOrd="1" presId="urn:microsoft.com/office/officeart/2008/layout/HorizontalMultiLevelHierarchy#1"/>
    <dgm:cxn modelId="{5FC33ACD-34A1-48FC-BAAA-74265156C489}" type="presOf" srcId="{BE440002-2BA8-324D-8D26-EFB79F4068F9}" destId="{2E7CE335-5243-9B4C-BAA2-0878A3CA0B65}" srcOrd="0" destOrd="0" presId="urn:microsoft.com/office/officeart/2008/layout/HorizontalMultiLevelHierarchy#1"/>
    <dgm:cxn modelId="{5A9F67D8-4488-4803-8B98-6F9FA38042D1}" type="presParOf" srcId="{2E7CE335-5243-9B4C-BAA2-0878A3CA0B65}" destId="{184CD925-51C4-BA48-9CD5-AB900AF67E5D}" srcOrd="0" destOrd="0" presId="urn:microsoft.com/office/officeart/2008/layout/HorizontalMultiLevelHierarchy#1"/>
    <dgm:cxn modelId="{123B4F4F-0DB7-43A5-80B9-E8C3B0DDC321}" type="presOf" srcId="{BE440002-2BA8-324D-8D26-EFB79F4068F9}" destId="{184CD925-51C4-BA48-9CD5-AB900AF67E5D}" srcOrd="1" destOrd="0" presId="urn:microsoft.com/office/officeart/2008/layout/HorizontalMultiLevelHierarchy#1"/>
    <dgm:cxn modelId="{DCEB6EFC-13CD-45AB-9A56-D2DFC697FA5A}" type="presParOf" srcId="{3839942F-0E13-8744-83DE-05535D25481E}" destId="{7682D306-0A62-6548-94B5-9F9DB949AD7C}" srcOrd="1" destOrd="1" presId="urn:microsoft.com/office/officeart/2008/layout/HorizontalMultiLevelHierarchy#1"/>
    <dgm:cxn modelId="{512CCF5C-6A78-4C20-ABB1-89A0BC9B8C37}" type="presParOf" srcId="{7682D306-0A62-6548-94B5-9F9DB949AD7C}" destId="{3F662172-615B-2148-8B2C-FA0A36E1B6BB}" srcOrd="0" destOrd="1" presId="urn:microsoft.com/office/officeart/2008/layout/HorizontalMultiLevelHierarchy#1"/>
    <dgm:cxn modelId="{2E740E15-3169-4578-A34E-ED716DEAAF42}" type="presOf" srcId="{04A804BA-9BFA-C44F-8FE5-45C542891623}" destId="{3F662172-615B-2148-8B2C-FA0A36E1B6BB}" srcOrd="0" destOrd="0" presId="urn:microsoft.com/office/officeart/2008/layout/HorizontalMultiLevelHierarchy#1"/>
    <dgm:cxn modelId="{A0D2C56A-BCF8-4E70-8879-71266C68AED8}" type="presParOf" srcId="{7682D306-0A62-6548-94B5-9F9DB949AD7C}" destId="{A8F364AF-CCD1-AD48-B38F-0CD3847FB442}" srcOrd="1" destOrd="1" presId="urn:microsoft.com/office/officeart/2008/layout/HorizontalMultiLevelHierarchy#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 xmlns:r="http://schemas.openxmlformats.org/officeDocument/2006/relationships">
  <dsp:spTree>
    <dsp:nvGrpSpPr>
      <dsp:cNvPr id="2" name="组合 1"/>
      <dsp:cNvGrpSpPr/>
    </dsp:nvGrpSpPr>
    <dsp:grpSpPr>
      <a:xfrm>
        <a:off x="0" y="0"/>
        <a:ext cx="5615305" cy="8318500"/>
        <a:chOff x="0" y="0"/>
        <a:chExt cx="5615305" cy="8318500"/>
      </a:xfrm>
    </dsp:grpSpPr>
    <dsp:sp modelId="{9EFBC842-11D0-3F4A-BC3B-A5BF10CC52AF}">
      <dsp:nvSpPr>
        <dsp:cNvPr id="4" name="任意多边形 3"/>
        <dsp:cNvSpPr/>
      </dsp:nvSpPr>
      <dsp:spPr bwMode="white">
        <a:xfrm>
          <a:off x="482935" y="1688604"/>
          <a:ext cx="316805" cy="2765644"/>
        </a:xfrm>
        <a:custGeom>
          <a:avLst/>
          <a:gdLst/>
          <a:ahLst/>
          <a:cxnLst/>
          <a:pathLst>
            <a:path w="499" h="4355">
              <a:moveTo>
                <a:pt x="0" y="4355"/>
              </a:moveTo>
              <a:lnTo>
                <a:pt x="249" y="4355"/>
              </a:lnTo>
              <a:lnTo>
                <a:pt x="249" y="0"/>
              </a:lnTo>
              <a:lnTo>
                <a:pt x="499" y="0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0"/>
          </a:lvl1pPr>
          <a:lvl2pPr marL="285750" indent="-285750" algn="ctr">
            <a:defRPr sz="3900"/>
          </a:lvl2pPr>
          <a:lvl3pPr marL="571500" indent="-285750" algn="ctr">
            <a:defRPr sz="3900"/>
          </a:lvl3pPr>
          <a:lvl4pPr marL="857250" indent="-285750" algn="ctr">
            <a:defRPr sz="3900"/>
          </a:lvl4pPr>
          <a:lvl5pPr marL="1143000" indent="-285750" algn="ctr">
            <a:defRPr sz="3900"/>
          </a:lvl5pPr>
          <a:lvl6pPr marL="1428750" indent="-285750" algn="ctr">
            <a:defRPr sz="3900"/>
          </a:lvl6pPr>
          <a:lvl7pPr marL="1714500" indent="-285750" algn="ctr">
            <a:defRPr sz="3900"/>
          </a:lvl7pPr>
          <a:lvl8pPr marL="2000250" indent="-285750" algn="ctr">
            <a:defRPr sz="3900"/>
          </a:lvl8pPr>
          <a:lvl9pPr marL="2286000" indent="-285750" algn="ctr">
            <a:defRPr sz="3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dk1"/>
            </a:solidFill>
          </a:endParaRPr>
        </a:p>
      </dsp:txBody>
      <dsp:txXfrm>
        <a:off x="482935" y="1688604"/>
        <a:ext cx="316805" cy="2765644"/>
      </dsp:txXfrm>
    </dsp:sp>
    <dsp:sp modelId="{A91099DE-0D36-2642-81A5-A3EC17D5038C}">
      <dsp:nvSpPr>
        <dsp:cNvPr id="6" name="任意多边形 5"/>
        <dsp:cNvSpPr/>
      </dsp:nvSpPr>
      <dsp:spPr bwMode="white">
        <a:xfrm>
          <a:off x="1230500" y="1101532"/>
          <a:ext cx="316805" cy="587072"/>
        </a:xfrm>
        <a:custGeom>
          <a:avLst/>
          <a:gdLst/>
          <a:ahLst/>
          <a:cxnLst/>
          <a:pathLst>
            <a:path w="499" h="925">
              <a:moveTo>
                <a:pt x="0" y="925"/>
              </a:moveTo>
              <a:lnTo>
                <a:pt x="249" y="925"/>
              </a:lnTo>
              <a:lnTo>
                <a:pt x="249" y="0"/>
              </a:lnTo>
              <a:lnTo>
                <a:pt x="499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3800"/>
          </a:lvl1pPr>
          <a:lvl2pPr marL="285750" indent="-285750" algn="ctr">
            <a:defRPr sz="3000"/>
          </a:lvl2pPr>
          <a:lvl3pPr marL="571500" indent="-285750" algn="ctr">
            <a:defRPr sz="3000"/>
          </a:lvl3pPr>
          <a:lvl4pPr marL="857250" indent="-285750" algn="ctr">
            <a:defRPr sz="3000"/>
          </a:lvl4pPr>
          <a:lvl5pPr marL="1143000" indent="-285750" algn="ctr">
            <a:defRPr sz="3000"/>
          </a:lvl5pPr>
          <a:lvl6pPr marL="1428750" indent="-285750" algn="ctr">
            <a:defRPr sz="3000"/>
          </a:lvl6pPr>
          <a:lvl7pPr marL="1714500" indent="-285750" algn="ctr">
            <a:defRPr sz="3000"/>
          </a:lvl7pPr>
          <a:lvl8pPr marL="2000250" indent="-285750" algn="ctr">
            <a:defRPr sz="3000"/>
          </a:lvl8pPr>
          <a:lvl9pPr marL="2286000" indent="-285750" algn="ctr">
            <a:defRPr sz="3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dk1"/>
            </a:solidFill>
          </a:endParaRPr>
        </a:p>
      </dsp:txBody>
      <dsp:txXfrm>
        <a:off x="1230500" y="1101532"/>
        <a:ext cx="316805" cy="587072"/>
      </dsp:txXfrm>
    </dsp:sp>
    <dsp:sp modelId="{AC43C4CE-DCA9-B643-B56D-6D3267AC4162}">
      <dsp:nvSpPr>
        <dsp:cNvPr id="8" name="任意多边形 7"/>
        <dsp:cNvSpPr/>
      </dsp:nvSpPr>
      <dsp:spPr bwMode="white">
        <a:xfrm>
          <a:off x="2299480" y="1101532"/>
          <a:ext cx="316805" cy="0"/>
        </a:xfrm>
        <a:custGeom>
          <a:avLst/>
          <a:gdLst/>
          <a:ahLst/>
          <a:cxnLst/>
          <a:pathLst>
            <a:path w="499">
              <a:moveTo>
                <a:pt x="0" y="0"/>
              </a:moveTo>
              <a:lnTo>
                <a:pt x="249" y="0"/>
              </a:lnTo>
              <a:lnTo>
                <a:pt x="249" y="0"/>
              </a:lnTo>
              <a:lnTo>
                <a:pt x="499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dk1"/>
            </a:solidFill>
          </a:endParaRPr>
        </a:p>
      </dsp:txBody>
      <dsp:txXfrm>
        <a:off x="2299480" y="1101532"/>
        <a:ext cx="316805" cy="0"/>
      </dsp:txXfrm>
    </dsp:sp>
    <dsp:sp modelId="{A685725C-E8F1-5F45-A063-E0902695CBAB}">
      <dsp:nvSpPr>
        <dsp:cNvPr id="10" name="任意多边形 9"/>
        <dsp:cNvSpPr/>
      </dsp:nvSpPr>
      <dsp:spPr bwMode="white">
        <a:xfrm>
          <a:off x="1230500" y="1688604"/>
          <a:ext cx="316805" cy="694863"/>
        </a:xfrm>
        <a:custGeom>
          <a:avLst/>
          <a:gdLst/>
          <a:ahLst/>
          <a:cxnLst/>
          <a:pathLst>
            <a:path w="499" h="1094">
              <a:moveTo>
                <a:pt x="0" y="0"/>
              </a:moveTo>
              <a:lnTo>
                <a:pt x="249" y="0"/>
              </a:lnTo>
              <a:lnTo>
                <a:pt x="249" y="1094"/>
              </a:lnTo>
              <a:lnTo>
                <a:pt x="499" y="1094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4500"/>
          </a:lvl1pPr>
          <a:lvl2pPr marL="285750" indent="-285750" algn="ctr">
            <a:defRPr sz="3500"/>
          </a:lvl2pPr>
          <a:lvl3pPr marL="571500" indent="-285750" algn="ctr">
            <a:defRPr sz="3500"/>
          </a:lvl3pPr>
          <a:lvl4pPr marL="857250" indent="-285750" algn="ctr">
            <a:defRPr sz="3500"/>
          </a:lvl4pPr>
          <a:lvl5pPr marL="1143000" indent="-285750" algn="ctr">
            <a:defRPr sz="3500"/>
          </a:lvl5pPr>
          <a:lvl6pPr marL="1428750" indent="-285750" algn="ctr">
            <a:defRPr sz="3500"/>
          </a:lvl6pPr>
          <a:lvl7pPr marL="1714500" indent="-285750" algn="ctr">
            <a:defRPr sz="3500"/>
          </a:lvl7pPr>
          <a:lvl8pPr marL="2000250" indent="-285750" algn="ctr">
            <a:defRPr sz="3500"/>
          </a:lvl8pPr>
          <a:lvl9pPr marL="2286000" indent="-285750" algn="ctr">
            <a:defRPr sz="35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dk1"/>
            </a:solidFill>
          </a:endParaRPr>
        </a:p>
      </dsp:txBody>
      <dsp:txXfrm>
        <a:off x="1230500" y="1688604"/>
        <a:ext cx="316805" cy="694863"/>
      </dsp:txXfrm>
    </dsp:sp>
    <dsp:sp modelId="{A1D9BD09-3A3E-6F4D-82D9-2DEF4FEB7F28}">
      <dsp:nvSpPr>
        <dsp:cNvPr id="12" name="任意多边形 11"/>
        <dsp:cNvSpPr/>
      </dsp:nvSpPr>
      <dsp:spPr bwMode="white">
        <a:xfrm>
          <a:off x="2299480" y="2383468"/>
          <a:ext cx="316805" cy="0"/>
        </a:xfrm>
        <a:custGeom>
          <a:avLst/>
          <a:gdLst/>
          <a:ahLst/>
          <a:cxnLst/>
          <a:pathLst>
            <a:path w="499">
              <a:moveTo>
                <a:pt x="0" y="0"/>
              </a:moveTo>
              <a:lnTo>
                <a:pt x="249" y="0"/>
              </a:lnTo>
              <a:lnTo>
                <a:pt x="249" y="0"/>
              </a:lnTo>
              <a:lnTo>
                <a:pt x="499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dk1"/>
            </a:solidFill>
          </a:endParaRPr>
        </a:p>
      </dsp:txBody>
      <dsp:txXfrm>
        <a:off x="2299480" y="2383468"/>
        <a:ext cx="316805" cy="0"/>
      </dsp:txXfrm>
    </dsp:sp>
    <dsp:sp modelId="{AD047A02-690D-C345-8DD4-36359F367DF0}">
      <dsp:nvSpPr>
        <dsp:cNvPr id="14" name="任意多边形 13"/>
        <dsp:cNvSpPr/>
      </dsp:nvSpPr>
      <dsp:spPr bwMode="white">
        <a:xfrm>
          <a:off x="482935" y="3532367"/>
          <a:ext cx="316805" cy="921881"/>
        </a:xfrm>
        <a:custGeom>
          <a:avLst/>
          <a:gdLst/>
          <a:ahLst/>
          <a:cxnLst/>
          <a:pathLst>
            <a:path w="499" h="1452">
              <a:moveTo>
                <a:pt x="0" y="1452"/>
              </a:moveTo>
              <a:lnTo>
                <a:pt x="249" y="1452"/>
              </a:lnTo>
              <a:lnTo>
                <a:pt x="249" y="0"/>
              </a:lnTo>
              <a:lnTo>
                <a:pt x="499" y="0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0"/>
          </a:lvl1pPr>
          <a:lvl2pPr marL="285750" indent="-285750" algn="ctr">
            <a:defRPr sz="3900"/>
          </a:lvl2pPr>
          <a:lvl3pPr marL="571500" indent="-285750" algn="ctr">
            <a:defRPr sz="3900"/>
          </a:lvl3pPr>
          <a:lvl4pPr marL="857250" indent="-285750" algn="ctr">
            <a:defRPr sz="3900"/>
          </a:lvl4pPr>
          <a:lvl5pPr marL="1143000" indent="-285750" algn="ctr">
            <a:defRPr sz="3900"/>
          </a:lvl5pPr>
          <a:lvl6pPr marL="1428750" indent="-285750" algn="ctr">
            <a:defRPr sz="3900"/>
          </a:lvl6pPr>
          <a:lvl7pPr marL="1714500" indent="-285750" algn="ctr">
            <a:defRPr sz="3900"/>
          </a:lvl7pPr>
          <a:lvl8pPr marL="2000250" indent="-285750" algn="ctr">
            <a:defRPr sz="3900"/>
          </a:lvl8pPr>
          <a:lvl9pPr marL="2286000" indent="-285750" algn="ctr">
            <a:defRPr sz="3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dk1"/>
            </a:solidFill>
          </a:endParaRPr>
        </a:p>
      </dsp:txBody>
      <dsp:txXfrm>
        <a:off x="482935" y="3532367"/>
        <a:ext cx="316805" cy="921881"/>
      </dsp:txXfrm>
    </dsp:sp>
    <dsp:sp modelId="{4BC6ABFB-CFED-B04B-9590-B1F6659260FF}">
      <dsp:nvSpPr>
        <dsp:cNvPr id="16" name="任意多边形 15"/>
        <dsp:cNvSpPr/>
      </dsp:nvSpPr>
      <dsp:spPr bwMode="white">
        <a:xfrm>
          <a:off x="1230500" y="3103778"/>
          <a:ext cx="316805" cy="428589"/>
        </a:xfrm>
        <a:custGeom>
          <a:avLst/>
          <a:gdLst/>
          <a:ahLst/>
          <a:cxnLst/>
          <a:pathLst>
            <a:path w="499" h="675">
              <a:moveTo>
                <a:pt x="0" y="675"/>
              </a:moveTo>
              <a:lnTo>
                <a:pt x="249" y="675"/>
              </a:lnTo>
              <a:lnTo>
                <a:pt x="249" y="0"/>
              </a:lnTo>
              <a:lnTo>
                <a:pt x="499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2800"/>
          </a:lvl1pPr>
          <a:lvl2pPr marL="228600" indent="-228600" algn="ctr">
            <a:defRPr sz="2200"/>
          </a:lvl2pPr>
          <a:lvl3pPr marL="457200" indent="-228600" algn="ctr">
            <a:defRPr sz="2200"/>
          </a:lvl3pPr>
          <a:lvl4pPr marL="685800" indent="-228600" algn="ctr">
            <a:defRPr sz="2200"/>
          </a:lvl4pPr>
          <a:lvl5pPr marL="914400" indent="-228600" algn="ctr">
            <a:defRPr sz="2200"/>
          </a:lvl5pPr>
          <a:lvl6pPr marL="1143000" indent="-228600" algn="ctr">
            <a:defRPr sz="2200"/>
          </a:lvl6pPr>
          <a:lvl7pPr marL="1371600" indent="-228600" algn="ctr">
            <a:defRPr sz="2200"/>
          </a:lvl7pPr>
          <a:lvl8pPr marL="1600200" indent="-228600" algn="ctr">
            <a:defRPr sz="2200"/>
          </a:lvl8pPr>
          <a:lvl9pPr marL="1828800" indent="-228600" algn="ctr">
            <a:defRPr sz="22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dk1"/>
            </a:solidFill>
          </a:endParaRPr>
        </a:p>
      </dsp:txBody>
      <dsp:txXfrm>
        <a:off x="1230500" y="3103778"/>
        <a:ext cx="316805" cy="428589"/>
      </dsp:txXfrm>
    </dsp:sp>
    <dsp:sp modelId="{3FBD6A99-A30C-1B43-A0F7-2F94E7454B39}">
      <dsp:nvSpPr>
        <dsp:cNvPr id="18" name="任意多边形 17"/>
        <dsp:cNvSpPr/>
      </dsp:nvSpPr>
      <dsp:spPr bwMode="white">
        <a:xfrm>
          <a:off x="2299480" y="3103778"/>
          <a:ext cx="316805" cy="0"/>
        </a:xfrm>
        <a:custGeom>
          <a:avLst/>
          <a:gdLst/>
          <a:ahLst/>
          <a:cxnLst/>
          <a:pathLst>
            <a:path w="499">
              <a:moveTo>
                <a:pt x="0" y="0"/>
              </a:moveTo>
              <a:lnTo>
                <a:pt x="249" y="0"/>
              </a:lnTo>
              <a:lnTo>
                <a:pt x="249" y="0"/>
              </a:lnTo>
              <a:lnTo>
                <a:pt x="499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dk1"/>
            </a:solidFill>
          </a:endParaRPr>
        </a:p>
      </dsp:txBody>
      <dsp:txXfrm>
        <a:off x="2299480" y="3103778"/>
        <a:ext cx="316805" cy="0"/>
      </dsp:txXfrm>
    </dsp:sp>
    <dsp:sp modelId="{6591C6B0-DC2C-AD49-96D2-D87C5C5FAD9F}">
      <dsp:nvSpPr>
        <dsp:cNvPr id="20" name="任意多边形 19"/>
        <dsp:cNvSpPr/>
      </dsp:nvSpPr>
      <dsp:spPr bwMode="white">
        <a:xfrm>
          <a:off x="1230500" y="3532367"/>
          <a:ext cx="316805" cy="428589"/>
        </a:xfrm>
        <a:custGeom>
          <a:avLst/>
          <a:gdLst/>
          <a:ahLst/>
          <a:cxnLst/>
          <a:pathLst>
            <a:path w="499" h="675">
              <a:moveTo>
                <a:pt x="0" y="0"/>
              </a:moveTo>
              <a:lnTo>
                <a:pt x="249" y="0"/>
              </a:lnTo>
              <a:lnTo>
                <a:pt x="249" y="675"/>
              </a:lnTo>
              <a:lnTo>
                <a:pt x="499" y="675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2800"/>
          </a:lvl1pPr>
          <a:lvl2pPr marL="228600" indent="-228600" algn="ctr">
            <a:defRPr sz="2200"/>
          </a:lvl2pPr>
          <a:lvl3pPr marL="457200" indent="-228600" algn="ctr">
            <a:defRPr sz="2200"/>
          </a:lvl3pPr>
          <a:lvl4pPr marL="685800" indent="-228600" algn="ctr">
            <a:defRPr sz="2200"/>
          </a:lvl4pPr>
          <a:lvl5pPr marL="914400" indent="-228600" algn="ctr">
            <a:defRPr sz="2200"/>
          </a:lvl5pPr>
          <a:lvl6pPr marL="1143000" indent="-228600" algn="ctr">
            <a:defRPr sz="2200"/>
          </a:lvl6pPr>
          <a:lvl7pPr marL="1371600" indent="-228600" algn="ctr">
            <a:defRPr sz="2200"/>
          </a:lvl7pPr>
          <a:lvl8pPr marL="1600200" indent="-228600" algn="ctr">
            <a:defRPr sz="2200"/>
          </a:lvl8pPr>
          <a:lvl9pPr marL="1828800" indent="-228600" algn="ctr">
            <a:defRPr sz="22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dk1"/>
            </a:solidFill>
          </a:endParaRPr>
        </a:p>
      </dsp:txBody>
      <dsp:txXfrm>
        <a:off x="1230500" y="3532367"/>
        <a:ext cx="316805" cy="428589"/>
      </dsp:txXfrm>
    </dsp:sp>
    <dsp:sp modelId="{A3BB4AEC-682C-4548-8A88-249B0E402C4C}">
      <dsp:nvSpPr>
        <dsp:cNvPr id="22" name="任意多边形 21"/>
        <dsp:cNvSpPr/>
      </dsp:nvSpPr>
      <dsp:spPr bwMode="white">
        <a:xfrm>
          <a:off x="2299480" y="3960956"/>
          <a:ext cx="316805" cy="0"/>
        </a:xfrm>
        <a:custGeom>
          <a:avLst/>
          <a:gdLst/>
          <a:ahLst/>
          <a:cxnLst/>
          <a:pathLst>
            <a:path w="499">
              <a:moveTo>
                <a:pt x="0" y="0"/>
              </a:moveTo>
              <a:lnTo>
                <a:pt x="499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dk1"/>
            </a:solidFill>
          </a:endParaRPr>
        </a:p>
      </dsp:txBody>
      <dsp:txXfrm>
        <a:off x="2299480" y="3960956"/>
        <a:ext cx="316805" cy="0"/>
      </dsp:txXfrm>
    </dsp:sp>
    <dsp:sp modelId="{188C760D-2A77-9A4B-8E0F-25C35BC21305}">
      <dsp:nvSpPr>
        <dsp:cNvPr id="24" name="任意多边形 23"/>
        <dsp:cNvSpPr/>
      </dsp:nvSpPr>
      <dsp:spPr bwMode="white">
        <a:xfrm>
          <a:off x="482935" y="4454248"/>
          <a:ext cx="316805" cy="921881"/>
        </a:xfrm>
        <a:custGeom>
          <a:avLst/>
          <a:gdLst/>
          <a:ahLst/>
          <a:cxnLst/>
          <a:pathLst>
            <a:path w="499" h="1452">
              <a:moveTo>
                <a:pt x="0" y="0"/>
              </a:moveTo>
              <a:lnTo>
                <a:pt x="249" y="0"/>
              </a:lnTo>
              <a:lnTo>
                <a:pt x="249" y="1452"/>
              </a:lnTo>
              <a:lnTo>
                <a:pt x="499" y="1452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0"/>
          </a:lvl1pPr>
          <a:lvl2pPr marL="285750" indent="-285750" algn="ctr">
            <a:defRPr sz="3900"/>
          </a:lvl2pPr>
          <a:lvl3pPr marL="571500" indent="-285750" algn="ctr">
            <a:defRPr sz="3900"/>
          </a:lvl3pPr>
          <a:lvl4pPr marL="857250" indent="-285750" algn="ctr">
            <a:defRPr sz="3900"/>
          </a:lvl4pPr>
          <a:lvl5pPr marL="1143000" indent="-285750" algn="ctr">
            <a:defRPr sz="3900"/>
          </a:lvl5pPr>
          <a:lvl6pPr marL="1428750" indent="-285750" algn="ctr">
            <a:defRPr sz="3900"/>
          </a:lvl6pPr>
          <a:lvl7pPr marL="1714500" indent="-285750" algn="ctr">
            <a:defRPr sz="3900"/>
          </a:lvl7pPr>
          <a:lvl8pPr marL="2000250" indent="-285750" algn="ctr">
            <a:defRPr sz="3900"/>
          </a:lvl8pPr>
          <a:lvl9pPr marL="2286000" indent="-285750" algn="ctr">
            <a:defRPr sz="3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dk1"/>
            </a:solidFill>
          </a:endParaRPr>
        </a:p>
      </dsp:txBody>
      <dsp:txXfrm>
        <a:off x="482935" y="4454248"/>
        <a:ext cx="316805" cy="921881"/>
      </dsp:txXfrm>
    </dsp:sp>
    <dsp:sp modelId="{F66AA32C-CBE0-1B44-B4F8-A5CFCE0DB844}">
      <dsp:nvSpPr>
        <dsp:cNvPr id="26" name="任意多边形 25"/>
        <dsp:cNvSpPr/>
      </dsp:nvSpPr>
      <dsp:spPr bwMode="white">
        <a:xfrm>
          <a:off x="1230500" y="5088251"/>
          <a:ext cx="316805" cy="287879"/>
        </a:xfrm>
        <a:custGeom>
          <a:avLst/>
          <a:gdLst/>
          <a:ahLst/>
          <a:cxnLst/>
          <a:pathLst>
            <a:path w="499" h="453">
              <a:moveTo>
                <a:pt x="0" y="453"/>
              </a:moveTo>
              <a:lnTo>
                <a:pt x="249" y="453"/>
              </a:lnTo>
              <a:lnTo>
                <a:pt x="249" y="0"/>
              </a:lnTo>
              <a:lnTo>
                <a:pt x="499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1800"/>
          </a:lvl1pPr>
          <a:lvl2pPr marL="114300" indent="-114300" algn="ctr">
            <a:defRPr sz="1400"/>
          </a:lvl2pPr>
          <a:lvl3pPr marL="228600" indent="-114300" algn="ctr">
            <a:defRPr sz="1400"/>
          </a:lvl3pPr>
          <a:lvl4pPr marL="342900" indent="-114300" algn="ctr">
            <a:defRPr sz="1400"/>
          </a:lvl4pPr>
          <a:lvl5pPr marL="457200" indent="-114300" algn="ctr">
            <a:defRPr sz="1400"/>
          </a:lvl5pPr>
          <a:lvl6pPr marL="571500" indent="-114300" algn="ctr">
            <a:defRPr sz="1400"/>
          </a:lvl6pPr>
          <a:lvl7pPr marL="685800" indent="-114300" algn="ctr">
            <a:defRPr sz="1400"/>
          </a:lvl7pPr>
          <a:lvl8pPr marL="800100" indent="-114300" algn="ctr">
            <a:defRPr sz="1400"/>
          </a:lvl8pPr>
          <a:lvl9pPr marL="914400" indent="-114300" algn="ctr">
            <a:defRPr sz="1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dk1"/>
            </a:solidFill>
          </a:endParaRPr>
        </a:p>
      </dsp:txBody>
      <dsp:txXfrm>
        <a:off x="1230500" y="5088251"/>
        <a:ext cx="316805" cy="287879"/>
      </dsp:txXfrm>
    </dsp:sp>
    <dsp:sp modelId="{74DA094F-0307-614B-959C-26023C2D3903}">
      <dsp:nvSpPr>
        <dsp:cNvPr id="28" name="任意多边形 27"/>
        <dsp:cNvSpPr/>
      </dsp:nvSpPr>
      <dsp:spPr bwMode="white">
        <a:xfrm>
          <a:off x="2299480" y="5088251"/>
          <a:ext cx="316805" cy="0"/>
        </a:xfrm>
        <a:custGeom>
          <a:avLst/>
          <a:gdLst/>
          <a:ahLst/>
          <a:cxnLst/>
          <a:pathLst>
            <a:path w="499">
              <a:moveTo>
                <a:pt x="0" y="0"/>
              </a:moveTo>
              <a:lnTo>
                <a:pt x="499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dk1"/>
            </a:solidFill>
          </a:endParaRPr>
        </a:p>
      </dsp:txBody>
      <dsp:txXfrm>
        <a:off x="2299480" y="5088251"/>
        <a:ext cx="316805" cy="0"/>
      </dsp:txXfrm>
    </dsp:sp>
    <dsp:sp modelId="{91472777-99FA-7446-91FF-D4E53800DC4C}">
      <dsp:nvSpPr>
        <dsp:cNvPr id="30" name="任意多边形 29"/>
        <dsp:cNvSpPr/>
      </dsp:nvSpPr>
      <dsp:spPr bwMode="white">
        <a:xfrm>
          <a:off x="1230500" y="5376130"/>
          <a:ext cx="316805" cy="589684"/>
        </a:xfrm>
        <a:custGeom>
          <a:avLst/>
          <a:gdLst/>
          <a:ahLst/>
          <a:cxnLst/>
          <a:pathLst>
            <a:path w="499" h="929">
              <a:moveTo>
                <a:pt x="0" y="0"/>
              </a:moveTo>
              <a:lnTo>
                <a:pt x="249" y="0"/>
              </a:lnTo>
              <a:lnTo>
                <a:pt x="249" y="929"/>
              </a:lnTo>
              <a:lnTo>
                <a:pt x="499" y="929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3800"/>
          </a:lvl1pPr>
          <a:lvl2pPr marL="285750" indent="-285750" algn="ctr">
            <a:defRPr sz="3000"/>
          </a:lvl2pPr>
          <a:lvl3pPr marL="571500" indent="-285750" algn="ctr">
            <a:defRPr sz="3000"/>
          </a:lvl3pPr>
          <a:lvl4pPr marL="857250" indent="-285750" algn="ctr">
            <a:defRPr sz="3000"/>
          </a:lvl4pPr>
          <a:lvl5pPr marL="1143000" indent="-285750" algn="ctr">
            <a:defRPr sz="3000"/>
          </a:lvl5pPr>
          <a:lvl6pPr marL="1428750" indent="-285750" algn="ctr">
            <a:defRPr sz="3000"/>
          </a:lvl6pPr>
          <a:lvl7pPr marL="1714500" indent="-285750" algn="ctr">
            <a:defRPr sz="3000"/>
          </a:lvl7pPr>
          <a:lvl8pPr marL="2000250" indent="-285750" algn="ctr">
            <a:defRPr sz="3000"/>
          </a:lvl8pPr>
          <a:lvl9pPr marL="2286000" indent="-285750" algn="ctr">
            <a:defRPr sz="3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dk1"/>
            </a:solidFill>
          </a:endParaRPr>
        </a:p>
      </dsp:txBody>
      <dsp:txXfrm>
        <a:off x="1230500" y="5376130"/>
        <a:ext cx="316805" cy="589684"/>
      </dsp:txXfrm>
    </dsp:sp>
    <dsp:sp modelId="{8A139B50-A9A2-F440-81B1-1DF8AD4D3682}">
      <dsp:nvSpPr>
        <dsp:cNvPr id="32" name="任意多边形 31"/>
        <dsp:cNvSpPr/>
      </dsp:nvSpPr>
      <dsp:spPr bwMode="white">
        <a:xfrm>
          <a:off x="2299480" y="5965813"/>
          <a:ext cx="316805" cy="0"/>
        </a:xfrm>
        <a:custGeom>
          <a:avLst/>
          <a:gdLst/>
          <a:ahLst/>
          <a:cxnLst/>
          <a:pathLst>
            <a:path w="499">
              <a:moveTo>
                <a:pt x="0" y="0"/>
              </a:moveTo>
              <a:lnTo>
                <a:pt x="249" y="0"/>
              </a:lnTo>
              <a:lnTo>
                <a:pt x="249" y="0"/>
              </a:lnTo>
              <a:lnTo>
                <a:pt x="499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dk1"/>
            </a:solidFill>
          </a:endParaRPr>
        </a:p>
      </dsp:txBody>
      <dsp:txXfrm>
        <a:off x="2299480" y="5965813"/>
        <a:ext cx="316805" cy="0"/>
      </dsp:txXfrm>
    </dsp:sp>
    <dsp:sp modelId="{11F6FF4E-A1BF-F84E-A7B2-9DC7E03EB326}">
      <dsp:nvSpPr>
        <dsp:cNvPr id="34" name="任意多边形 33"/>
        <dsp:cNvSpPr/>
      </dsp:nvSpPr>
      <dsp:spPr bwMode="white">
        <a:xfrm>
          <a:off x="482935" y="4454248"/>
          <a:ext cx="316805" cy="2765644"/>
        </a:xfrm>
        <a:custGeom>
          <a:avLst/>
          <a:gdLst/>
          <a:ahLst/>
          <a:cxnLst/>
          <a:pathLst>
            <a:path w="499" h="4355">
              <a:moveTo>
                <a:pt x="0" y="0"/>
              </a:moveTo>
              <a:lnTo>
                <a:pt x="249" y="0"/>
              </a:lnTo>
              <a:lnTo>
                <a:pt x="249" y="4355"/>
              </a:lnTo>
              <a:lnTo>
                <a:pt x="499" y="4355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0"/>
          </a:lvl1pPr>
          <a:lvl2pPr marL="285750" indent="-285750" algn="ctr">
            <a:defRPr sz="3900"/>
          </a:lvl2pPr>
          <a:lvl3pPr marL="571500" indent="-285750" algn="ctr">
            <a:defRPr sz="3900"/>
          </a:lvl3pPr>
          <a:lvl4pPr marL="857250" indent="-285750" algn="ctr">
            <a:defRPr sz="3900"/>
          </a:lvl4pPr>
          <a:lvl5pPr marL="1143000" indent="-285750" algn="ctr">
            <a:defRPr sz="3900"/>
          </a:lvl5pPr>
          <a:lvl6pPr marL="1428750" indent="-285750" algn="ctr">
            <a:defRPr sz="3900"/>
          </a:lvl6pPr>
          <a:lvl7pPr marL="1714500" indent="-285750" algn="ctr">
            <a:defRPr sz="3900"/>
          </a:lvl7pPr>
          <a:lvl8pPr marL="2000250" indent="-285750" algn="ctr">
            <a:defRPr sz="3900"/>
          </a:lvl8pPr>
          <a:lvl9pPr marL="2286000" indent="-285750" algn="ctr">
            <a:defRPr sz="3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dk1"/>
            </a:solidFill>
          </a:endParaRPr>
        </a:p>
      </dsp:txBody>
      <dsp:txXfrm>
        <a:off x="482935" y="4454248"/>
        <a:ext cx="316805" cy="2765644"/>
      </dsp:txXfrm>
    </dsp:sp>
    <dsp:sp modelId="{67F6D517-56C9-564C-BD9C-0FC1F68B1A86}">
      <dsp:nvSpPr>
        <dsp:cNvPr id="36" name="任意多边形 35"/>
        <dsp:cNvSpPr/>
      </dsp:nvSpPr>
      <dsp:spPr bwMode="white">
        <a:xfrm>
          <a:off x="1230500" y="6820605"/>
          <a:ext cx="316805" cy="399287"/>
        </a:xfrm>
        <a:custGeom>
          <a:avLst/>
          <a:gdLst/>
          <a:ahLst/>
          <a:cxnLst/>
          <a:pathLst>
            <a:path w="499" h="629">
              <a:moveTo>
                <a:pt x="0" y="629"/>
              </a:moveTo>
              <a:lnTo>
                <a:pt x="249" y="629"/>
              </a:lnTo>
              <a:lnTo>
                <a:pt x="249" y="0"/>
              </a:lnTo>
              <a:lnTo>
                <a:pt x="499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2600"/>
          </a:lvl1pPr>
          <a:lvl2pPr marL="228600" indent="-228600" algn="ctr">
            <a:defRPr sz="2000"/>
          </a:lvl2pPr>
          <a:lvl3pPr marL="457200" indent="-228600" algn="ctr">
            <a:defRPr sz="2000"/>
          </a:lvl3pPr>
          <a:lvl4pPr marL="685800" indent="-228600" algn="ctr">
            <a:defRPr sz="2000"/>
          </a:lvl4pPr>
          <a:lvl5pPr marL="914400" indent="-228600" algn="ctr">
            <a:defRPr sz="2000"/>
          </a:lvl5pPr>
          <a:lvl6pPr marL="1143000" indent="-228600" algn="ctr">
            <a:defRPr sz="2000"/>
          </a:lvl6pPr>
          <a:lvl7pPr marL="1371600" indent="-228600" algn="ctr">
            <a:defRPr sz="2000"/>
          </a:lvl7pPr>
          <a:lvl8pPr marL="1600200" indent="-228600" algn="ctr">
            <a:defRPr sz="2000"/>
          </a:lvl8pPr>
          <a:lvl9pPr marL="1828800" indent="-228600" algn="ctr">
            <a:defRPr sz="2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dk1"/>
            </a:solidFill>
          </a:endParaRPr>
        </a:p>
      </dsp:txBody>
      <dsp:txXfrm>
        <a:off x="1230500" y="6820605"/>
        <a:ext cx="316805" cy="399287"/>
      </dsp:txXfrm>
    </dsp:sp>
    <dsp:sp modelId="{E65E5127-F2D8-7B49-B6BC-DE87670F0700}">
      <dsp:nvSpPr>
        <dsp:cNvPr id="38" name="任意多边形 37"/>
        <dsp:cNvSpPr/>
      </dsp:nvSpPr>
      <dsp:spPr bwMode="white">
        <a:xfrm>
          <a:off x="2299480" y="6820605"/>
          <a:ext cx="316805" cy="0"/>
        </a:xfrm>
        <a:custGeom>
          <a:avLst/>
          <a:gdLst/>
          <a:ahLst/>
          <a:cxnLst/>
          <a:pathLst>
            <a:path w="499">
              <a:moveTo>
                <a:pt x="0" y="0"/>
              </a:moveTo>
              <a:lnTo>
                <a:pt x="499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dk1"/>
            </a:solidFill>
          </a:endParaRPr>
        </a:p>
      </dsp:txBody>
      <dsp:txXfrm>
        <a:off x="2299480" y="6820605"/>
        <a:ext cx="316805" cy="0"/>
      </dsp:txXfrm>
    </dsp:sp>
    <dsp:sp modelId="{0649E10D-6A35-0C4C-A115-ABF882E7F31F}">
      <dsp:nvSpPr>
        <dsp:cNvPr id="40" name="任意多边形 39"/>
        <dsp:cNvSpPr/>
      </dsp:nvSpPr>
      <dsp:spPr bwMode="white">
        <a:xfrm>
          <a:off x="1230500" y="7219892"/>
          <a:ext cx="316805" cy="399287"/>
        </a:xfrm>
        <a:custGeom>
          <a:avLst/>
          <a:gdLst/>
          <a:ahLst/>
          <a:cxnLst/>
          <a:pathLst>
            <a:path w="499" h="629">
              <a:moveTo>
                <a:pt x="0" y="0"/>
              </a:moveTo>
              <a:lnTo>
                <a:pt x="249" y="0"/>
              </a:lnTo>
              <a:lnTo>
                <a:pt x="249" y="629"/>
              </a:lnTo>
              <a:lnTo>
                <a:pt x="499" y="629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2600"/>
          </a:lvl1pPr>
          <a:lvl2pPr marL="228600" indent="-228600" algn="ctr">
            <a:defRPr sz="2000"/>
          </a:lvl2pPr>
          <a:lvl3pPr marL="457200" indent="-228600" algn="ctr">
            <a:defRPr sz="2000"/>
          </a:lvl3pPr>
          <a:lvl4pPr marL="685800" indent="-228600" algn="ctr">
            <a:defRPr sz="2000"/>
          </a:lvl4pPr>
          <a:lvl5pPr marL="914400" indent="-228600" algn="ctr">
            <a:defRPr sz="2000"/>
          </a:lvl5pPr>
          <a:lvl6pPr marL="1143000" indent="-228600" algn="ctr">
            <a:defRPr sz="2000"/>
          </a:lvl6pPr>
          <a:lvl7pPr marL="1371600" indent="-228600" algn="ctr">
            <a:defRPr sz="2000"/>
          </a:lvl7pPr>
          <a:lvl8pPr marL="1600200" indent="-228600" algn="ctr">
            <a:defRPr sz="2000"/>
          </a:lvl8pPr>
          <a:lvl9pPr marL="1828800" indent="-228600" algn="ctr">
            <a:defRPr sz="2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dk1"/>
            </a:solidFill>
          </a:endParaRPr>
        </a:p>
      </dsp:txBody>
      <dsp:txXfrm>
        <a:off x="1230500" y="7219892"/>
        <a:ext cx="316805" cy="399287"/>
      </dsp:txXfrm>
    </dsp:sp>
    <dsp:sp modelId="{2E7CE335-5243-9B4C-BAA2-0878A3CA0B65}">
      <dsp:nvSpPr>
        <dsp:cNvPr id="42" name="任意多边形 41"/>
        <dsp:cNvSpPr/>
      </dsp:nvSpPr>
      <dsp:spPr bwMode="white">
        <a:xfrm>
          <a:off x="2299480" y="7619179"/>
          <a:ext cx="316805" cy="0"/>
        </a:xfrm>
        <a:custGeom>
          <a:avLst/>
          <a:gdLst/>
          <a:ahLst/>
          <a:cxnLst/>
          <a:pathLst>
            <a:path w="499">
              <a:moveTo>
                <a:pt x="0" y="0"/>
              </a:moveTo>
              <a:lnTo>
                <a:pt x="499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dk1"/>
            </a:solidFill>
          </a:endParaRPr>
        </a:p>
      </dsp:txBody>
      <dsp:txXfrm>
        <a:off x="2299480" y="7619179"/>
        <a:ext cx="316805" cy="0"/>
      </dsp:txXfrm>
    </dsp:sp>
    <dsp:sp modelId="{A2E25D4D-7A52-CF4A-8B2E-5B0840A65F39}">
      <dsp:nvSpPr>
        <dsp:cNvPr id="3" name="矩形 2"/>
        <dsp:cNvSpPr/>
      </dsp:nvSpPr>
      <dsp:spPr bwMode="white">
        <a:xfrm rot="16200000">
          <a:off x="-1029413" y="4212781"/>
          <a:ext cx="2541762" cy="482935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 anchorCtr="0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sz="1050" b="1">
              <a:solidFill>
                <a:schemeClr val="dk1"/>
              </a:solidFill>
            </a:rPr>
            <a:t>课程体系结构图</a:t>
          </a:r>
          <a:endParaRPr lang="zh-CN" altLang="en-US" sz="1050" b="0">
            <a:solidFill>
              <a:schemeClr val="dk1"/>
            </a:solidFill>
            <a:latin typeface="SimHei" panose="02010609060101010101" pitchFamily="49" charset="-122"/>
            <a:ea typeface="SimHei" panose="02010609060101010101" pitchFamily="49" charset="-122"/>
          </a:endParaRPr>
        </a:p>
      </dsp:txBody>
      <dsp:txXfrm rot="16200000">
        <a:off x="-1029413" y="4212781"/>
        <a:ext cx="2541762" cy="482935"/>
      </dsp:txXfrm>
    </dsp:sp>
    <dsp:sp modelId="{090D056C-DE3D-7641-A729-D41D91713786}">
      <dsp:nvSpPr>
        <dsp:cNvPr id="5" name="矩形 4"/>
        <dsp:cNvSpPr/>
      </dsp:nvSpPr>
      <dsp:spPr bwMode="white">
        <a:xfrm>
          <a:off x="799740" y="827090"/>
          <a:ext cx="430760" cy="1723029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通识教育课程</a:t>
          </a:r>
          <a:endParaRPr>
            <a:solidFill>
              <a:schemeClr val="dk1"/>
            </a:solidFill>
          </a:endParaRPr>
        </a:p>
      </dsp:txBody>
      <dsp:txXfrm>
        <a:off x="799740" y="827090"/>
        <a:ext cx="430760" cy="1723029"/>
      </dsp:txXfrm>
    </dsp:sp>
    <dsp:sp modelId="{EE8E07A1-8BBA-A147-B849-BFA33FE9FD2D}">
      <dsp:nvSpPr>
        <dsp:cNvPr id="7" name="矩形 6"/>
        <dsp:cNvSpPr/>
      </dsp:nvSpPr>
      <dsp:spPr bwMode="white">
        <a:xfrm>
          <a:off x="1547305" y="860065"/>
          <a:ext cx="752175" cy="482935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必修课</a:t>
          </a:r>
          <a:endParaRPr>
            <a:solidFill>
              <a:schemeClr val="dk1"/>
            </a:solidFill>
          </a:endParaRPr>
        </a:p>
      </dsp:txBody>
      <dsp:txXfrm>
        <a:off x="1547305" y="860065"/>
        <a:ext cx="752175" cy="482935"/>
      </dsp:txXfrm>
    </dsp:sp>
    <dsp:sp modelId="{1FA5A6E9-8400-9546-9EE3-E03C795ACF81}">
      <dsp:nvSpPr>
        <dsp:cNvPr id="9" name="矩形 8"/>
        <dsp:cNvSpPr/>
      </dsp:nvSpPr>
      <dsp:spPr bwMode="white">
        <a:xfrm>
          <a:off x="2616285" y="237093"/>
          <a:ext cx="2999020" cy="1728877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思想道德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与法治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中国近现代史纲要；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马克思主义基本原理；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毛泽东思想和中国特色社会主义理论体系概论；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习近平新时代中国特色社会主义思想概论；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形势与</a:t>
          </a:r>
          <a:r>
            <a:rPr lang="zh-CN" altLang="zh-CN" sz="900">
              <a:solidFill>
                <a:schemeClr val="tx1"/>
              </a:solidFill>
              <a:latin typeface="宋体" panose="02010600030101010101" charset="-122"/>
              <a:ea typeface="宋体" panose="02010600030101010101" charset="-122"/>
            </a:rPr>
            <a:t>政策；</a:t>
          </a:r>
          <a:r>
            <a:rPr lang="en-US" altLang="zh-CN" sz="900">
              <a:solidFill>
                <a:schemeClr val="tx1"/>
              </a:solidFill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>
              <a:solidFill>
                <a:schemeClr val="tx1"/>
              </a:solidFill>
              <a:latin typeface="宋体" panose="02010600030101010101" charset="-122"/>
              <a:ea typeface="宋体" panose="02010600030101010101" charset="-122"/>
            </a:rPr>
            <a:t>大学英语</a:t>
          </a:r>
          <a:r>
            <a:rPr lang="en-US" altLang="zh-CN" sz="900">
              <a:solidFill>
                <a:schemeClr val="tx1"/>
              </a:solidFill>
              <a:latin typeface="宋体" panose="02010600030101010101" charset="-122"/>
              <a:ea typeface="宋体" panose="02010600030101010101" charset="-122"/>
            </a:rPr>
            <a:t>1-4</a:t>
          </a:r>
          <a:r>
            <a:rPr lang="zh-CN" altLang="zh-CN" sz="900">
              <a:solidFill>
                <a:schemeClr val="tx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tx1"/>
              </a:solidFill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900">
              <a:solidFill>
                <a:schemeClr val="tx1"/>
              </a:solidFill>
              <a:latin typeface="宋体" panose="02010600030101010101" charset="-122"/>
              <a:ea typeface="宋体" panose="02010600030101010101" charset="-122"/>
            </a:rPr>
            <a:t>大学信息技术</a:t>
          </a:r>
          <a:r>
            <a:rPr lang="en-US" altLang="zh-CN" sz="900">
              <a:solidFill>
                <a:schemeClr val="tx1"/>
              </a:solidFill>
              <a:latin typeface="宋体" panose="02010600030101010101" charset="-122"/>
              <a:ea typeface="宋体" panose="02010600030101010101" charset="-122"/>
            </a:rPr>
            <a:t>;9.</a:t>
          </a:r>
          <a:r>
            <a:rPr lang="zh-CN" altLang="en-US" sz="900">
              <a:solidFill>
                <a:schemeClr val="tx1"/>
              </a:solidFill>
              <a:latin typeface="宋体" panose="02010600030101010101" charset="-122"/>
              <a:ea typeface="宋体" panose="02010600030101010101" charset="-122"/>
            </a:rPr>
            <a:t>数字媒体基础</a:t>
          </a:r>
          <a:r>
            <a:rPr lang="zh-CN" altLang="zh-CN" sz="900">
              <a:solidFill>
                <a:schemeClr val="tx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体育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Ⅰ-Ⅳ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职业发展；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就业指导；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大学生安全教育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大学生心理健康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创新创业基础</a:t>
          </a:r>
          <a:endParaRPr sz="6500">
            <a:solidFill>
              <a:schemeClr val="dk1"/>
            </a:solidFill>
          </a:endParaRPr>
        </a:p>
      </dsp:txBody>
      <dsp:txXfrm>
        <a:off x="2616285" y="237093"/>
        <a:ext cx="2999020" cy="1728877"/>
      </dsp:txXfrm>
    </dsp:sp>
    <dsp:sp modelId="{305E8BBE-5D21-6E4B-AC25-1A559351E765}">
      <dsp:nvSpPr>
        <dsp:cNvPr id="11" name="矩形 10"/>
        <dsp:cNvSpPr/>
      </dsp:nvSpPr>
      <dsp:spPr bwMode="white">
        <a:xfrm>
          <a:off x="1547305" y="2142000"/>
          <a:ext cx="752175" cy="482935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选修课</a:t>
          </a:r>
          <a:endParaRPr>
            <a:solidFill>
              <a:schemeClr val="dk1"/>
            </a:solidFill>
          </a:endParaRPr>
        </a:p>
      </dsp:txBody>
      <dsp:txXfrm>
        <a:off x="1547305" y="2142000"/>
        <a:ext cx="752175" cy="482935"/>
      </dsp:txXfrm>
    </dsp:sp>
    <dsp:sp modelId="{018AF1D9-3BB9-D247-BB2E-808A75AFCF4B}">
      <dsp:nvSpPr>
        <dsp:cNvPr id="13" name="矩形 12"/>
        <dsp:cNvSpPr/>
      </dsp:nvSpPr>
      <dsp:spPr bwMode="white">
        <a:xfrm>
          <a:off x="2616285" y="2194495"/>
          <a:ext cx="2999020" cy="377945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综合素质选修课</a:t>
          </a:r>
          <a:endParaRPr>
            <a:solidFill>
              <a:schemeClr val="dk1"/>
            </a:solidFill>
          </a:endParaRPr>
        </a:p>
      </dsp:txBody>
      <dsp:txXfrm>
        <a:off x="2616285" y="2194495"/>
        <a:ext cx="2999020" cy="377945"/>
      </dsp:txXfrm>
    </dsp:sp>
    <dsp:sp modelId="{7718664E-7731-BF4F-A279-8175C885AF09}">
      <dsp:nvSpPr>
        <dsp:cNvPr id="15" name="矩形 14"/>
        <dsp:cNvSpPr/>
      </dsp:nvSpPr>
      <dsp:spPr bwMode="white">
        <a:xfrm>
          <a:off x="799740" y="2670853"/>
          <a:ext cx="430760" cy="1723029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SimHei" panose="02010609060101010101" pitchFamily="49" charset="-122"/>
              <a:ea typeface="SimHei" panose="02010609060101010101" pitchFamily="49" charset="-122"/>
            </a:rPr>
            <a:t>学科基础课程</a:t>
          </a:r>
          <a:endParaRPr>
            <a:solidFill>
              <a:schemeClr val="dk1"/>
            </a:solidFill>
          </a:endParaRPr>
        </a:p>
      </dsp:txBody>
      <dsp:txXfrm>
        <a:off x="799740" y="2670853"/>
        <a:ext cx="430760" cy="1723029"/>
      </dsp:txXfrm>
    </dsp:sp>
    <dsp:sp modelId="{0D044C2A-F01C-3E4F-89D0-43E3CA36F200}">
      <dsp:nvSpPr>
        <dsp:cNvPr id="17" name="矩形 16"/>
        <dsp:cNvSpPr/>
      </dsp:nvSpPr>
      <dsp:spPr bwMode="white">
        <a:xfrm>
          <a:off x="1547305" y="2862311"/>
          <a:ext cx="752175" cy="482935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SimHei" panose="02010609060101010101" pitchFamily="49" charset="-122"/>
              <a:ea typeface="SimHei" panose="02010609060101010101" pitchFamily="49" charset="-122"/>
            </a:rPr>
            <a:t>专业基础必修课</a:t>
          </a:r>
          <a:endParaRPr>
            <a:solidFill>
              <a:schemeClr val="dk1"/>
            </a:solidFill>
          </a:endParaRPr>
        </a:p>
      </dsp:txBody>
      <dsp:txXfrm>
        <a:off x="1547305" y="2862311"/>
        <a:ext cx="752175" cy="482935"/>
      </dsp:txXfrm>
    </dsp:sp>
    <dsp:sp modelId="{C2F0F292-4252-6E44-AF98-EF82A6BA603B}">
      <dsp:nvSpPr>
        <dsp:cNvPr id="19" name="矩形 18"/>
        <dsp:cNvSpPr/>
      </dsp:nvSpPr>
      <dsp:spPr bwMode="white">
        <a:xfrm>
          <a:off x="2616285" y="2801067"/>
          <a:ext cx="2999020" cy="605421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设计概论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首饰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设计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导论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工艺美术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史；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计算机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辅助设计；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设计表现；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6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造型基础；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7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产品设计表现（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）；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8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数字技术与首饰设计（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）；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9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产品制作工艺（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）；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10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论文写作</a:t>
          </a:r>
          <a:endParaRPr sz="6500">
            <a:solidFill>
              <a:schemeClr val="dk1"/>
            </a:solidFill>
          </a:endParaRPr>
        </a:p>
      </dsp:txBody>
      <dsp:txXfrm>
        <a:off x="2616285" y="2801067"/>
        <a:ext cx="2999020" cy="605421"/>
      </dsp:txXfrm>
    </dsp:sp>
    <dsp:sp modelId="{5B59DF0F-74E9-F742-A978-E6D1A03ABEB2}">
      <dsp:nvSpPr>
        <dsp:cNvPr id="21" name="矩形 20"/>
        <dsp:cNvSpPr/>
      </dsp:nvSpPr>
      <dsp:spPr bwMode="white">
        <a:xfrm>
          <a:off x="1547305" y="3719488"/>
          <a:ext cx="752175" cy="482935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SimHei" panose="02010609060101010101" pitchFamily="49" charset="-122"/>
              <a:ea typeface="SimHei" panose="02010609060101010101" pitchFamily="49" charset="-122"/>
            </a:rPr>
            <a:t>专业基础选修课</a:t>
          </a:r>
          <a:endParaRPr>
            <a:solidFill>
              <a:schemeClr val="dk1"/>
            </a:solidFill>
          </a:endParaRPr>
        </a:p>
      </dsp:txBody>
      <dsp:txXfrm>
        <a:off x="1547305" y="3719488"/>
        <a:ext cx="752175" cy="482935"/>
      </dsp:txXfrm>
    </dsp:sp>
    <dsp:sp modelId="{67D2AF14-685C-CB49-AD76-31057ED36023}">
      <dsp:nvSpPr>
        <dsp:cNvPr id="23" name="矩形 22"/>
        <dsp:cNvSpPr/>
      </dsp:nvSpPr>
      <dsp:spPr bwMode="white">
        <a:xfrm>
          <a:off x="2616285" y="3527222"/>
          <a:ext cx="2999020" cy="867467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三维成型技法；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图形创意设计与应用；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图案；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专业英语；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5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珠宝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商务英语与应用；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6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产品设计调查与研究方法；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7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产品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设计程序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与方法；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8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珠宝评估；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9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玉石投资与收藏；</a:t>
          </a:r>
          <a:endParaRPr sz="6500">
            <a:solidFill>
              <a:schemeClr val="dk1"/>
            </a:solidFill>
          </a:endParaRPr>
        </a:p>
      </dsp:txBody>
      <dsp:txXfrm>
        <a:off x="2616285" y="3527222"/>
        <a:ext cx="2999020" cy="867467"/>
      </dsp:txXfrm>
    </dsp:sp>
    <dsp:sp modelId="{197421BD-93A2-2049-9E76-8F2F901F64D5}">
      <dsp:nvSpPr>
        <dsp:cNvPr id="25" name="矩形 24"/>
        <dsp:cNvSpPr/>
      </dsp:nvSpPr>
      <dsp:spPr bwMode="white">
        <a:xfrm>
          <a:off x="799740" y="4514615"/>
          <a:ext cx="430760" cy="1723029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SimHei" panose="02010609060101010101" pitchFamily="49" charset="-122"/>
              <a:ea typeface="SimHei" panose="02010609060101010101" pitchFamily="49" charset="-122"/>
            </a:rPr>
            <a:t>专业课程</a:t>
          </a:r>
          <a:endParaRPr lang="en-US" altLang="zh-CN" sz="1050">
            <a:solidFill>
              <a:schemeClr val="dk1"/>
            </a:solidFill>
            <a:latin typeface="SimHei" panose="02010609060101010101" pitchFamily="49" charset="-122"/>
            <a:ea typeface="SimHei" panose="02010609060101010101" pitchFamily="49" charset="-122"/>
          </a:endParaRPr>
        </a:p>
      </dsp:txBody>
      <dsp:txXfrm>
        <a:off x="799740" y="4514615"/>
        <a:ext cx="430760" cy="1723029"/>
      </dsp:txXfrm>
    </dsp:sp>
    <dsp:sp modelId="{6DD4BAF3-AAD5-6446-A683-8AD0796AC683}">
      <dsp:nvSpPr>
        <dsp:cNvPr id="27" name="矩形 26"/>
        <dsp:cNvSpPr/>
      </dsp:nvSpPr>
      <dsp:spPr bwMode="white">
        <a:xfrm>
          <a:off x="1547305" y="4846784"/>
          <a:ext cx="752175" cy="482935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必修课</a:t>
          </a:r>
          <a:endParaRPr>
            <a:solidFill>
              <a:schemeClr val="dk1"/>
            </a:solidFill>
          </a:endParaRPr>
        </a:p>
      </dsp:txBody>
      <dsp:txXfrm>
        <a:off x="1547305" y="4846784"/>
        <a:ext cx="752175" cy="482935"/>
      </dsp:txXfrm>
    </dsp:sp>
    <dsp:sp modelId="{2C3B4643-E0F3-7946-8BC4-634572B54228}">
      <dsp:nvSpPr>
        <dsp:cNvPr id="29" name="矩形 28"/>
        <dsp:cNvSpPr/>
      </dsp:nvSpPr>
      <dsp:spPr bwMode="white">
        <a:xfrm>
          <a:off x="2616285" y="4735211"/>
          <a:ext cx="2999020" cy="706079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产品设计表现（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）；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数字技术与首饰设计（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）；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产品制作工艺（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）；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商业首饰设计；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首饰特殊工艺（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）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首饰综合材料与工艺；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产品设计与实践；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首饰特殊工艺（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）；</a:t>
          </a:r>
          <a:endParaRPr>
            <a:solidFill>
              <a:schemeClr val="dk1"/>
            </a:solidFill>
          </a:endParaRPr>
        </a:p>
      </dsp:txBody>
      <dsp:txXfrm>
        <a:off x="2616285" y="4735211"/>
        <a:ext cx="2999020" cy="706079"/>
      </dsp:txXfrm>
    </dsp:sp>
    <dsp:sp modelId="{6A9D7CD2-5068-FB41-B8F3-679291AF0082}">
      <dsp:nvSpPr>
        <dsp:cNvPr id="31" name="矩形 30"/>
        <dsp:cNvSpPr/>
      </dsp:nvSpPr>
      <dsp:spPr bwMode="white">
        <a:xfrm>
          <a:off x="1547305" y="5724346"/>
          <a:ext cx="752175" cy="482935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选修课</a:t>
          </a:r>
          <a:endParaRPr>
            <a:solidFill>
              <a:schemeClr val="dk1"/>
            </a:solidFill>
          </a:endParaRPr>
        </a:p>
      </dsp:txBody>
      <dsp:txXfrm>
        <a:off x="1547305" y="5724346"/>
        <a:ext cx="752175" cy="482935"/>
      </dsp:txXfrm>
    </dsp:sp>
    <dsp:sp modelId="{FB10EACA-B079-544A-9067-A4DCCCD4A924}">
      <dsp:nvSpPr>
        <dsp:cNvPr id="33" name="矩形 32"/>
        <dsp:cNvSpPr/>
      </dsp:nvSpPr>
      <dsp:spPr bwMode="white">
        <a:xfrm>
          <a:off x="2616285" y="5562024"/>
          <a:ext cx="2999020" cy="807578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三维软件设计与实践；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珠宝软件设计与实践；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首饰蜡雕；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蜡雕基础与失蜡浇铸；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钻石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和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钻石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分级；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宝石学与宝石鉴定；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7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宝石鉴定基础；</a:t>
          </a:r>
          <a:endParaRPr sz="6500">
            <a:solidFill>
              <a:schemeClr val="dk1"/>
            </a:solidFill>
          </a:endParaRPr>
        </a:p>
      </dsp:txBody>
      <dsp:txXfrm>
        <a:off x="2616285" y="5562024"/>
        <a:ext cx="2999020" cy="807578"/>
      </dsp:txXfrm>
    </dsp:sp>
    <dsp:sp modelId="{B74C5E65-8063-7242-B3DC-C187BB3ABDF5}">
      <dsp:nvSpPr>
        <dsp:cNvPr id="35" name="矩形 34"/>
        <dsp:cNvSpPr/>
      </dsp:nvSpPr>
      <dsp:spPr bwMode="white">
        <a:xfrm>
          <a:off x="799740" y="6358378"/>
          <a:ext cx="430760" cy="1723029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集中实践环节</a:t>
          </a:r>
          <a:endParaRPr>
            <a:solidFill>
              <a:schemeClr val="dk1"/>
            </a:solidFill>
          </a:endParaRPr>
        </a:p>
      </dsp:txBody>
      <dsp:txXfrm>
        <a:off x="799740" y="6358378"/>
        <a:ext cx="430760" cy="1723029"/>
      </dsp:txXfrm>
    </dsp:sp>
    <dsp:sp modelId="{6B336431-AF28-BB4F-9F8B-877DBE5D310F}">
      <dsp:nvSpPr>
        <dsp:cNvPr id="37" name="矩形 36"/>
        <dsp:cNvSpPr/>
      </dsp:nvSpPr>
      <dsp:spPr bwMode="white">
        <a:xfrm>
          <a:off x="1547305" y="6579138"/>
          <a:ext cx="752175" cy="482935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SimHei" panose="02010609060101010101" pitchFamily="49" charset="-122"/>
              <a:ea typeface="SimHei" panose="02010609060101010101" pitchFamily="49" charset="-122"/>
            </a:rPr>
            <a:t>综合实践</a:t>
          </a:r>
          <a:endParaRPr>
            <a:solidFill>
              <a:schemeClr val="dk1"/>
            </a:solidFill>
          </a:endParaRPr>
        </a:p>
      </dsp:txBody>
      <dsp:txXfrm>
        <a:off x="1547305" y="6579138"/>
        <a:ext cx="752175" cy="482935"/>
      </dsp:txXfrm>
    </dsp:sp>
    <dsp:sp modelId="{2908B201-8E44-414D-A815-EC8ADA170554}">
      <dsp:nvSpPr>
        <dsp:cNvPr id="39" name="矩形 38"/>
        <dsp:cNvSpPr/>
      </dsp:nvSpPr>
      <dsp:spPr bwMode="white">
        <a:xfrm>
          <a:off x="2616285" y="6592069"/>
          <a:ext cx="2999020" cy="457074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军训与军事理论；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创新创业综合实践；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创新创业讲座；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劳动教育</a:t>
          </a:r>
          <a:endParaRPr>
            <a:solidFill>
              <a:schemeClr val="dk1"/>
            </a:solidFill>
          </a:endParaRPr>
        </a:p>
      </dsp:txBody>
      <dsp:txXfrm>
        <a:off x="2616285" y="6592069"/>
        <a:ext cx="2999020" cy="457074"/>
      </dsp:txXfrm>
    </dsp:sp>
    <dsp:sp modelId="{1987AED3-27F1-4841-8BDB-1248503594C6}">
      <dsp:nvSpPr>
        <dsp:cNvPr id="41" name="矩形 40"/>
        <dsp:cNvSpPr/>
      </dsp:nvSpPr>
      <dsp:spPr bwMode="white">
        <a:xfrm>
          <a:off x="1547305" y="7377712"/>
          <a:ext cx="752175" cy="482935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SimHei" panose="02010609060101010101" pitchFamily="49" charset="-122"/>
              <a:ea typeface="SimHei" panose="02010609060101010101" pitchFamily="49" charset="-122"/>
            </a:rPr>
            <a:t>集中实践</a:t>
          </a:r>
          <a:endParaRPr>
            <a:solidFill>
              <a:schemeClr val="dk1"/>
            </a:solidFill>
          </a:endParaRPr>
        </a:p>
      </dsp:txBody>
      <dsp:txXfrm>
        <a:off x="1547305" y="7377712"/>
        <a:ext cx="752175" cy="482935"/>
      </dsp:txXfrm>
    </dsp:sp>
    <dsp:sp modelId="{3F662172-615B-2148-8B2C-FA0A36E1B6BB}">
      <dsp:nvSpPr>
        <dsp:cNvPr id="43" name="矩形 42"/>
        <dsp:cNvSpPr/>
      </dsp:nvSpPr>
      <dsp:spPr bwMode="white">
        <a:xfrm>
          <a:off x="2616285" y="7169876"/>
          <a:ext cx="2999020" cy="898606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产品设计（珠宝首饰设计）专业实习；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毕业实习；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毕业论文（设计）；</a:t>
          </a:r>
          <a:endParaRPr>
            <a:solidFill>
              <a:schemeClr val="dk1"/>
            </a:solidFill>
          </a:endParaRPr>
        </a:p>
      </dsp:txBody>
      <dsp:txXfrm>
        <a:off x="2616285" y="7169876"/>
        <a:ext cx="2999020" cy="89860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#1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>
          <dgm:prSet qsTypeId="urn:microsoft.com/office/officeart/2005/8/quickstyle/simple5"/>
        </dgm:pt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type="rect" r:blip="" rot="270">
                  <dgm:adjLst/>
                </dgm:shape>
              </dgm:if>
              <dgm:else name="Name11">
                <dgm:shape xmlns:r="http://schemas.openxmlformats.org/officeDocument/2006/relationships" type="rect" r:blip="" rot="90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R"/>
                        <dgm:param type="endPts" val="midL"/>
                      </dgm:alg>
                    </dgm:if>
                    <dgm:else name="Name1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L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/>
        <a:ea typeface="黑体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上海建桥学院</Company>
  <Pages>9</Pages>
  <Words>931</Words>
  <Characters>5312</Characters>
  <Lines>44</Lines>
  <Paragraphs>12</Paragraphs>
  <TotalTime>6</TotalTime>
  <ScaleCrop>false</ScaleCrop>
  <LinksUpToDate>false</LinksUpToDate>
  <CharactersWithSpaces>6231</CharactersWithSpaces>
  <Application>WPS Office_5.5.1.7991_F1E327BC-269C-435d-A152-05C5408002CA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2023-06-28T14:21:00Z</dcterms:created>
  <dc:creator>um13</dc:creator>
  <cp:lastModifiedBy>娑婆行者</cp:lastModifiedBy>
  <cp:lastPrinted>2022-11-19T05:35:00Z</cp:lastPrinted>
  <dcterms:modified xsi:type="dcterms:W3CDTF">2023-08-06T16:18:03Z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2052-5.5.1.7991</vt:lpwstr>
  </property>
  <property fmtid="{D5CDD505-2E9C-101B-9397-08002B2CF9AE}" pid="3" name="ICV">
    <vt:lpwstr>5C5022F6F5423264447CA16481E5DAFB_42</vt:lpwstr>
  </property>
</Properties>
</file>